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38F23A31" w:rsidR="00D22D4E" w:rsidRPr="003F3FF8" w:rsidRDefault="00D22D4E" w:rsidP="00DC2FE8">
      <w:pPr>
        <w:tabs>
          <w:tab w:val="right" w:pos="9072"/>
        </w:tabs>
        <w:spacing w:after="0"/>
        <w:ind w:right="480"/>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44329F">
        <w:rPr>
          <w:rFonts w:ascii="Arial" w:hAnsi="Arial" w:cs="Arial"/>
          <w:b/>
          <w:sz w:val="24"/>
          <w:lang w:eastAsia="zh-CN"/>
        </w:rPr>
        <w:t>4bis</w:t>
      </w:r>
      <w:r w:rsidR="00DC2FE8">
        <w:rPr>
          <w:rFonts w:ascii="Arial" w:hAnsi="Arial" w:cs="Arial"/>
          <w:b/>
          <w:sz w:val="24"/>
          <w:lang w:eastAsia="zh-CN"/>
        </w:rPr>
        <w:t xml:space="preserve">                      </w:t>
      </w:r>
      <w:r w:rsidR="00CE07F8" w:rsidRPr="00CE07F8">
        <w:rPr>
          <w:rFonts w:ascii="Arial" w:hAnsi="Arial"/>
          <w:b/>
          <w:sz w:val="24"/>
          <w:lang w:eastAsia="zh-CN"/>
        </w:rPr>
        <w:t>R4-250</w:t>
      </w:r>
      <w:r w:rsidR="00651C94">
        <w:rPr>
          <w:rFonts w:ascii="Arial" w:hAnsi="Arial"/>
          <w:b/>
          <w:sz w:val="24"/>
          <w:lang w:eastAsia="zh-CN"/>
        </w:rPr>
        <w:t>320</w:t>
      </w:r>
      <w:r w:rsidR="00246E65">
        <w:rPr>
          <w:rFonts w:ascii="Arial" w:hAnsi="Arial"/>
          <w:b/>
          <w:sz w:val="24"/>
          <w:lang w:eastAsia="zh-CN"/>
        </w:rPr>
        <w:t>8</w:t>
      </w:r>
      <w:r w:rsidR="00F7557A">
        <w:rPr>
          <w:rFonts w:ascii="Arial" w:hAnsi="Arial" w:cs="Arial"/>
          <w:b/>
          <w:sz w:val="24"/>
          <w:lang w:eastAsia="zh-CN"/>
        </w:rPr>
        <w:t xml:space="preserve">                                                         </w:t>
      </w:r>
    </w:p>
    <w:p w14:paraId="6B77B471" w14:textId="4C1AD519" w:rsidR="00D22D4E" w:rsidRPr="00D22D4E" w:rsidRDefault="001D4D5C" w:rsidP="00CB01BF">
      <w:pPr>
        <w:tabs>
          <w:tab w:val="left" w:pos="3106"/>
          <w:tab w:val="left" w:pos="3890"/>
        </w:tabs>
        <w:spacing w:after="0"/>
        <w:rPr>
          <w:rFonts w:ascii="Arial" w:eastAsia="宋体" w:hAnsi="Arial"/>
          <w:b/>
          <w:sz w:val="24"/>
          <w:lang w:eastAsia="zh-CN"/>
        </w:rPr>
      </w:pPr>
      <w:r w:rsidRPr="0025517E">
        <w:rPr>
          <w:rFonts w:ascii="Arial" w:eastAsia="宋体" w:hAnsi="Arial" w:cs="Arial"/>
          <w:b/>
          <w:sz w:val="24"/>
          <w:lang w:eastAsia="zh-CN"/>
        </w:rPr>
        <w:t>Wuhan, Hubei, China, 07th – 11th April,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76A557D3" w:rsidR="003A3CC9" w:rsidRPr="00A1425E" w:rsidRDefault="003A3CC9" w:rsidP="00CB01BF">
      <w:pPr>
        <w:pStyle w:val="a5"/>
        <w:tabs>
          <w:tab w:val="clear" w:pos="4536"/>
          <w:tab w:val="left" w:pos="1800"/>
        </w:tabs>
        <w:spacing w:after="60"/>
        <w:ind w:left="1807" w:hangingChars="750" w:hanging="1807"/>
        <w:rPr>
          <w:rFonts w:eastAsia="宋体"/>
          <w:sz w:val="24"/>
          <w:lang w:val="en-US" w:eastAsia="zh-CN"/>
        </w:rPr>
      </w:pPr>
      <w:r w:rsidRPr="00107E1B">
        <w:rPr>
          <w:sz w:val="24"/>
        </w:rPr>
        <w:t>Title:</w:t>
      </w:r>
      <w:r w:rsidRPr="00107E1B">
        <w:rPr>
          <w:sz w:val="24"/>
        </w:rPr>
        <w:tab/>
      </w:r>
      <w:r w:rsidR="00246E65" w:rsidRPr="00246E65">
        <w:rPr>
          <w:rFonts w:eastAsia="宋体"/>
          <w:sz w:val="24"/>
          <w:lang w:eastAsia="zh-CN"/>
        </w:rPr>
        <w:t>Discussion on UE demodulation performance requirements for 6Rx</w:t>
      </w:r>
    </w:p>
    <w:p w14:paraId="5CB8CF31" w14:textId="3DD1C9A5"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w:t>
      </w:r>
      <w:r w:rsidR="00A1425E">
        <w:rPr>
          <w:rFonts w:eastAsia="宋体"/>
          <w:sz w:val="24"/>
          <w:lang w:eastAsia="zh-CN"/>
        </w:rPr>
        <w:t>1.</w:t>
      </w:r>
      <w:r w:rsidR="00246E65">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2DC10050" w14:textId="4168D727" w:rsidR="00A1425E" w:rsidRDefault="008C2413" w:rsidP="009D197E">
      <w:pPr>
        <w:pStyle w:val="a0"/>
        <w:snapToGrid w:val="0"/>
        <w:rPr>
          <w:rFonts w:eastAsia="宋体"/>
          <w:sz w:val="21"/>
          <w:szCs w:val="21"/>
          <w:lang w:val="en-GB" w:eastAsia="zh-CN"/>
        </w:rPr>
      </w:pPr>
      <w:r w:rsidRPr="005F14AC">
        <w:rPr>
          <w:rFonts w:eastAsia="宋体"/>
          <w:sz w:val="21"/>
          <w:szCs w:val="21"/>
          <w:lang w:eastAsia="zh-CN"/>
        </w:rPr>
        <w:t>In RAN</w:t>
      </w:r>
      <w:r w:rsidR="00A1425E">
        <w:rPr>
          <w:rFonts w:eastAsia="宋体"/>
          <w:sz w:val="21"/>
          <w:szCs w:val="21"/>
          <w:lang w:eastAsia="zh-CN"/>
        </w:rPr>
        <w:t>4</w:t>
      </w:r>
      <w:r w:rsidRPr="005F14AC">
        <w:rPr>
          <w:rFonts w:eastAsia="宋体"/>
          <w:sz w:val="21"/>
          <w:szCs w:val="21"/>
          <w:lang w:eastAsia="zh-CN"/>
        </w:rPr>
        <w:t>#</w:t>
      </w:r>
      <w:r w:rsidR="00D25192">
        <w:rPr>
          <w:rFonts w:eastAsia="宋体"/>
          <w:sz w:val="21"/>
          <w:szCs w:val="21"/>
          <w:lang w:eastAsia="zh-CN"/>
        </w:rPr>
        <w:t>1</w:t>
      </w:r>
      <w:r w:rsidR="00A1425E">
        <w:rPr>
          <w:rFonts w:eastAsia="宋体"/>
          <w:sz w:val="21"/>
          <w:szCs w:val="21"/>
          <w:lang w:eastAsia="zh-CN"/>
        </w:rPr>
        <w:t>1</w:t>
      </w:r>
      <w:r w:rsidR="00F073F1">
        <w:rPr>
          <w:rFonts w:eastAsia="宋体"/>
          <w:sz w:val="21"/>
          <w:szCs w:val="21"/>
          <w:lang w:eastAsia="zh-CN"/>
        </w:rPr>
        <w:t>4</w:t>
      </w:r>
      <w:r w:rsidRPr="005F14AC">
        <w:rPr>
          <w:rFonts w:eastAsia="宋体"/>
          <w:sz w:val="21"/>
          <w:szCs w:val="21"/>
          <w:lang w:eastAsia="zh-CN"/>
        </w:rPr>
        <w:t xml:space="preserve"> meeting, </w:t>
      </w:r>
      <w:r w:rsidR="00F353FD">
        <w:rPr>
          <w:rFonts w:eastAsia="宋体"/>
          <w:sz w:val="21"/>
          <w:szCs w:val="21"/>
          <w:lang w:eastAsia="zh-CN"/>
        </w:rPr>
        <w:t xml:space="preserve">the </w:t>
      </w:r>
      <w:r w:rsidR="00A1425E">
        <w:rPr>
          <w:rFonts w:eastAsia="宋体"/>
          <w:sz w:val="21"/>
          <w:szCs w:val="21"/>
          <w:lang w:eastAsia="zh-CN"/>
        </w:rPr>
        <w:t xml:space="preserve">following conclusion are made </w:t>
      </w:r>
      <w:r w:rsidR="004A4DCE">
        <w:rPr>
          <w:rFonts w:eastAsia="宋体"/>
          <w:sz w:val="21"/>
          <w:szCs w:val="21"/>
          <w:lang w:eastAsia="zh-CN"/>
        </w:rPr>
        <w:t>in the Core part</w:t>
      </w:r>
      <w:r w:rsidR="00A1425E">
        <w:rPr>
          <w:rFonts w:eastAsia="宋体"/>
          <w:sz w:val="21"/>
          <w:szCs w:val="21"/>
          <w:lang w:eastAsia="zh-CN"/>
        </w:rPr>
        <w:t xml:space="preserve"> in [1]:</w:t>
      </w:r>
      <w:r w:rsidR="009D197E">
        <w:rPr>
          <w:rFonts w:eastAsia="宋体"/>
          <w:sz w:val="21"/>
          <w:szCs w:val="21"/>
          <w:lang w:val="en-GB" w:eastAsia="zh-CN"/>
        </w:rPr>
        <w:t xml:space="preserve"> </w:t>
      </w:r>
    </w:p>
    <w:tbl>
      <w:tblPr>
        <w:tblStyle w:val="af"/>
        <w:tblW w:w="0" w:type="auto"/>
        <w:tblLook w:val="04A0" w:firstRow="1" w:lastRow="0" w:firstColumn="1" w:lastColumn="0" w:noHBand="0" w:noVBand="1"/>
      </w:tblPr>
      <w:tblGrid>
        <w:gridCol w:w="9117"/>
      </w:tblGrid>
      <w:tr w:rsidR="00A1425E" w14:paraId="79CC235D" w14:textId="77777777" w:rsidTr="00A1425E">
        <w:tc>
          <w:tcPr>
            <w:tcW w:w="9117" w:type="dxa"/>
          </w:tcPr>
          <w:p w14:paraId="27759F1F" w14:textId="77777777" w:rsidR="00A1425E" w:rsidRPr="00A1425E" w:rsidRDefault="00A1425E" w:rsidP="00A1425E">
            <w:pPr>
              <w:ind w:left="312" w:hanging="312"/>
              <w:rPr>
                <w:i/>
                <w:lang w:eastAsia="zh-CN"/>
              </w:rPr>
            </w:pPr>
            <w:r w:rsidRPr="00A1425E">
              <w:rPr>
                <w:i/>
                <w:u w:val="single"/>
                <w:lang w:eastAsia="ko-KR"/>
              </w:rPr>
              <w:t>Issue 2-1-1: Way forward for 6-layers support for handheld UE and FWA devices</w:t>
            </w:r>
          </w:p>
          <w:p w14:paraId="6666374F" w14:textId="77777777" w:rsidR="00A1425E" w:rsidRPr="00A1425E" w:rsidRDefault="00A1425E" w:rsidP="00A1425E">
            <w:pPr>
              <w:ind w:left="312" w:hanging="312"/>
              <w:rPr>
                <w:i/>
                <w:lang w:eastAsia="zh-CN"/>
              </w:rPr>
            </w:pPr>
            <w:r w:rsidRPr="00A1425E">
              <w:rPr>
                <w:i/>
                <w:lang w:eastAsia="zh-CN"/>
              </w:rPr>
              <w:t>Way Forward:</w:t>
            </w:r>
          </w:p>
          <w:p w14:paraId="7A64C3BD" w14:textId="77777777" w:rsidR="00A1425E" w:rsidRPr="00A1425E" w:rsidRDefault="00A1425E" w:rsidP="00A1425E">
            <w:pPr>
              <w:pStyle w:val="B1"/>
              <w:ind w:left="312" w:hanging="312"/>
              <w:rPr>
                <w:i/>
                <w:lang w:eastAsia="zh-CN"/>
              </w:rPr>
            </w:pPr>
            <w:r w:rsidRPr="00A1425E">
              <w:rPr>
                <w:i/>
                <w:lang w:eastAsia="zh-CN"/>
              </w:rPr>
              <w:t>-</w:t>
            </w:r>
            <w:r w:rsidRPr="00A1425E">
              <w:rPr>
                <w:i/>
                <w:lang w:eastAsia="zh-CN"/>
              </w:rPr>
              <w:tab/>
              <w:t>RAN4 Chair to take note of the following in the meeting report:</w:t>
            </w:r>
          </w:p>
          <w:p w14:paraId="06B61509" w14:textId="77777777" w:rsidR="00A1425E" w:rsidRPr="00A1425E" w:rsidRDefault="00A1425E" w:rsidP="00A1425E">
            <w:pPr>
              <w:pStyle w:val="B2"/>
              <w:ind w:leftChars="100" w:left="512" w:hanging="312"/>
              <w:rPr>
                <w:i/>
                <w:lang w:eastAsia="zh-CN"/>
              </w:rPr>
            </w:pPr>
            <w:r w:rsidRPr="00A1425E">
              <w:rPr>
                <w:i/>
                <w:lang w:eastAsia="zh-CN"/>
              </w:rPr>
              <w:t>-</w:t>
            </w:r>
            <w:r w:rsidRPr="00A1425E">
              <w:rPr>
                <w:i/>
                <w:lang w:eastAsia="zh-CN"/>
              </w:rPr>
              <w:tab/>
              <w:t>“RAN4 unable to conclude on a common set of simulation assumptions to determine feasibility of 6 layer for handheld UE In Rel-19”</w:t>
            </w:r>
          </w:p>
          <w:p w14:paraId="1251B8FD" w14:textId="77777777" w:rsidR="00A1425E" w:rsidRPr="004A4DCE" w:rsidRDefault="00A1425E" w:rsidP="00A1425E">
            <w:pPr>
              <w:pStyle w:val="B1"/>
              <w:ind w:left="312" w:hanging="312"/>
              <w:rPr>
                <w:b/>
                <w:i/>
                <w:lang w:eastAsia="zh-CN"/>
              </w:rPr>
            </w:pPr>
            <w:r w:rsidRPr="004A4DCE">
              <w:rPr>
                <w:b/>
                <w:i/>
                <w:lang w:eastAsia="zh-CN"/>
              </w:rPr>
              <w:t>-</w:t>
            </w:r>
            <w:r w:rsidRPr="004A4DCE">
              <w:rPr>
                <w:b/>
                <w:i/>
                <w:lang w:eastAsia="zh-CN"/>
              </w:rPr>
              <w:tab/>
              <w:t>6-layer performance requirements will be only defined for FWA.</w:t>
            </w:r>
          </w:p>
          <w:p w14:paraId="643276A8" w14:textId="77777777" w:rsidR="00A1425E" w:rsidRPr="004A4DCE" w:rsidRDefault="00A1425E" w:rsidP="00A1425E">
            <w:pPr>
              <w:pStyle w:val="B1"/>
              <w:ind w:left="312" w:hanging="312"/>
              <w:rPr>
                <w:b/>
                <w:i/>
                <w:lang w:eastAsia="zh-CN"/>
              </w:rPr>
            </w:pPr>
            <w:r w:rsidRPr="004A4DCE">
              <w:rPr>
                <w:b/>
                <w:i/>
                <w:lang w:eastAsia="zh-CN"/>
              </w:rPr>
              <w:t>-</w:t>
            </w:r>
            <w:r w:rsidRPr="004A4DCE">
              <w:rPr>
                <w:b/>
                <w:i/>
                <w:lang w:eastAsia="zh-CN"/>
              </w:rPr>
              <w:tab/>
              <w:t>4-layer performance requirements will be defined and will apply to FWA and handheld UE devices.</w:t>
            </w:r>
          </w:p>
          <w:p w14:paraId="18A6D6C0" w14:textId="34318D05" w:rsidR="00A1425E" w:rsidRPr="00246E65" w:rsidRDefault="00A1425E" w:rsidP="00246E65">
            <w:pPr>
              <w:pStyle w:val="B1"/>
              <w:ind w:left="312" w:hanging="312"/>
              <w:rPr>
                <w:i/>
                <w:lang w:eastAsia="zh-CN"/>
              </w:rPr>
            </w:pPr>
            <w:r w:rsidRPr="00A1425E">
              <w:rPr>
                <w:i/>
                <w:lang w:eastAsia="zh-CN"/>
              </w:rPr>
              <w:t>-</w:t>
            </w:r>
            <w:r w:rsidRPr="00A1425E">
              <w:rPr>
                <w:i/>
                <w:lang w:eastAsia="zh-CN"/>
              </w:rPr>
              <w:tab/>
              <w:t>The fact that 6-layer is only supported for FWA shall be explicitly captured at least in the RAN4 specifications.</w:t>
            </w:r>
          </w:p>
          <w:p w14:paraId="53893221" w14:textId="77777777" w:rsidR="00A1425E" w:rsidRPr="00A1425E" w:rsidRDefault="00A1425E" w:rsidP="00A1425E">
            <w:pPr>
              <w:ind w:left="312" w:hanging="312"/>
              <w:rPr>
                <w:i/>
                <w:u w:val="single"/>
                <w:lang w:eastAsia="ko-KR"/>
              </w:rPr>
            </w:pPr>
            <w:r w:rsidRPr="00A1425E">
              <w:rPr>
                <w:i/>
                <w:u w:val="single"/>
                <w:lang w:eastAsia="ko-KR"/>
              </w:rPr>
              <w:t>Issue 2-1-2: 6-layer Support as optional feature for FWA</w:t>
            </w:r>
          </w:p>
          <w:p w14:paraId="51550689" w14:textId="77777777" w:rsidR="00A1425E" w:rsidRPr="00A1425E" w:rsidRDefault="00A1425E" w:rsidP="00A1425E">
            <w:pPr>
              <w:ind w:left="312" w:hanging="312"/>
              <w:rPr>
                <w:i/>
                <w:lang w:eastAsia="zh-CN"/>
              </w:rPr>
            </w:pPr>
            <w:r w:rsidRPr="00A1425E">
              <w:rPr>
                <w:i/>
                <w:lang w:eastAsia="zh-CN"/>
              </w:rPr>
              <w:t>Way Forward: RAN4 to further discuss if 6-Layer support should be considered an optional feature per the following.</w:t>
            </w:r>
          </w:p>
          <w:p w14:paraId="40D9ACEF" w14:textId="078951F3" w:rsidR="00A1425E" w:rsidRPr="00A1425E" w:rsidRDefault="00A1425E" w:rsidP="00A1425E">
            <w:pPr>
              <w:pStyle w:val="B1"/>
              <w:ind w:leftChars="100" w:left="512" w:hanging="312"/>
              <w:rPr>
                <w:lang w:eastAsia="zh-CN"/>
              </w:rPr>
            </w:pPr>
            <w:r w:rsidRPr="00A1425E">
              <w:rPr>
                <w:i/>
                <w:lang w:eastAsia="zh-CN"/>
              </w:rPr>
              <w:t>-</w:t>
            </w:r>
            <w:r w:rsidRPr="00A1425E">
              <w:rPr>
                <w:i/>
                <w:lang w:eastAsia="zh-CN"/>
              </w:rPr>
              <w:tab/>
              <w:t>Introduce 6 MIMO layers support as an optional feature only for FWA.</w:t>
            </w:r>
          </w:p>
        </w:tc>
      </w:tr>
    </w:tbl>
    <w:p w14:paraId="37B35D8F" w14:textId="7718FCDB" w:rsidR="00A1425E" w:rsidRDefault="00A1425E" w:rsidP="009D197E">
      <w:pPr>
        <w:pStyle w:val="a0"/>
        <w:snapToGrid w:val="0"/>
        <w:rPr>
          <w:rFonts w:eastAsia="宋体"/>
          <w:sz w:val="21"/>
          <w:szCs w:val="21"/>
          <w:lang w:val="en-GB" w:eastAsia="zh-CN"/>
        </w:rPr>
      </w:pPr>
    </w:p>
    <w:p w14:paraId="4C5552A8" w14:textId="014BBE93" w:rsidR="00175524" w:rsidRDefault="004A4DCE" w:rsidP="009D197E">
      <w:pPr>
        <w:pStyle w:val="a0"/>
        <w:snapToGrid w:val="0"/>
        <w:rPr>
          <w:rFonts w:eastAsia="宋体"/>
          <w:sz w:val="21"/>
          <w:szCs w:val="21"/>
          <w:lang w:eastAsia="zh-CN"/>
        </w:rPr>
      </w:pPr>
      <w:bookmarkStart w:id="0" w:name="_Hlk178601117"/>
      <w:r>
        <w:rPr>
          <w:rFonts w:eastAsia="宋体"/>
          <w:sz w:val="21"/>
          <w:szCs w:val="21"/>
          <w:lang w:eastAsia="zh-CN"/>
        </w:rPr>
        <w:t xml:space="preserve">The </w:t>
      </w:r>
      <w:r w:rsidRPr="005F14AC">
        <w:rPr>
          <w:rFonts w:eastAsia="宋体"/>
          <w:sz w:val="21"/>
          <w:szCs w:val="21"/>
          <w:lang w:eastAsia="zh-CN"/>
        </w:rPr>
        <w:t>RAN</w:t>
      </w:r>
      <w:r>
        <w:rPr>
          <w:rFonts w:eastAsia="宋体"/>
          <w:sz w:val="21"/>
          <w:szCs w:val="21"/>
          <w:lang w:eastAsia="zh-CN"/>
        </w:rPr>
        <w:t>4</w:t>
      </w:r>
      <w:r w:rsidRPr="005F14AC">
        <w:rPr>
          <w:rFonts w:eastAsia="宋体"/>
          <w:sz w:val="21"/>
          <w:szCs w:val="21"/>
          <w:lang w:eastAsia="zh-CN"/>
        </w:rPr>
        <w:t>#</w:t>
      </w:r>
      <w:r>
        <w:rPr>
          <w:rFonts w:eastAsia="宋体"/>
          <w:sz w:val="21"/>
          <w:szCs w:val="21"/>
          <w:lang w:eastAsia="zh-CN"/>
        </w:rPr>
        <w:t xml:space="preserve">114bis is the first meeting we discuss the </w:t>
      </w:r>
      <w:r w:rsidRPr="004A4DCE">
        <w:rPr>
          <w:rFonts w:eastAsia="宋体"/>
          <w:sz w:val="21"/>
          <w:szCs w:val="21"/>
          <w:lang w:eastAsia="zh-CN"/>
        </w:rPr>
        <w:t>UE demodulation performance requirements for 6Rx</w:t>
      </w:r>
      <w:r>
        <w:rPr>
          <w:rFonts w:eastAsia="宋体"/>
          <w:sz w:val="21"/>
          <w:szCs w:val="21"/>
          <w:lang w:eastAsia="zh-CN"/>
        </w:rPr>
        <w:t>.</w:t>
      </w:r>
      <w:r w:rsidR="00175524">
        <w:rPr>
          <w:rFonts w:eastAsia="宋体"/>
          <w:sz w:val="21"/>
          <w:szCs w:val="21"/>
          <w:lang w:eastAsia="zh-CN"/>
        </w:rPr>
        <w:t xml:space="preserve"> The following objectives are approved in the latest WID [2]:</w:t>
      </w:r>
    </w:p>
    <w:tbl>
      <w:tblPr>
        <w:tblStyle w:val="af"/>
        <w:tblW w:w="0" w:type="auto"/>
        <w:tblLook w:val="04A0" w:firstRow="1" w:lastRow="0" w:firstColumn="1" w:lastColumn="0" w:noHBand="0" w:noVBand="1"/>
      </w:tblPr>
      <w:tblGrid>
        <w:gridCol w:w="9117"/>
      </w:tblGrid>
      <w:tr w:rsidR="00175524" w14:paraId="31321D6B" w14:textId="77777777" w:rsidTr="00F46DCF">
        <w:tc>
          <w:tcPr>
            <w:tcW w:w="9117" w:type="dxa"/>
          </w:tcPr>
          <w:p w14:paraId="0A23C49C" w14:textId="77777777" w:rsidR="00175524" w:rsidRPr="00175524" w:rsidRDefault="00175524" w:rsidP="00175524">
            <w:pPr>
              <w:ind w:left="313" w:hanging="313"/>
              <w:jc w:val="both"/>
              <w:rPr>
                <w:i/>
              </w:rPr>
            </w:pPr>
            <w:r w:rsidRPr="00175524">
              <w:rPr>
                <w:i/>
              </w:rPr>
              <w:t>6Rx for handheld and FWA UE</w:t>
            </w:r>
          </w:p>
          <w:p w14:paraId="193A3BA3" w14:textId="77777777" w:rsidR="00175524" w:rsidRPr="00175524" w:rsidRDefault="00175524" w:rsidP="00175524">
            <w:pPr>
              <w:pStyle w:val="afc"/>
              <w:widowControl w:val="0"/>
              <w:numPr>
                <w:ilvl w:val="0"/>
                <w:numId w:val="37"/>
              </w:numPr>
              <w:overflowPunct/>
              <w:autoSpaceDE/>
              <w:autoSpaceDN/>
              <w:adjustRightInd/>
              <w:spacing w:after="0"/>
              <w:ind w:firstLineChars="0"/>
              <w:jc w:val="both"/>
              <w:rPr>
                <w:i/>
              </w:rPr>
            </w:pPr>
            <w:r w:rsidRPr="00175524">
              <w:rPr>
                <w:i/>
              </w:rPr>
              <w:t xml:space="preserve">Specify the performance requirements to enable 6Rx on higher frequency bands (&gt;2.5GHz) targeting at support of smartphone </w:t>
            </w:r>
            <w:r w:rsidRPr="00175524">
              <w:rPr>
                <w:b/>
                <w:i/>
              </w:rPr>
              <w:t>for NR FR1 single carrier scenario</w:t>
            </w:r>
          </w:p>
          <w:p w14:paraId="6A0EA112" w14:textId="77777777" w:rsidR="00175524" w:rsidRPr="00175524" w:rsidRDefault="00175524" w:rsidP="00175524">
            <w:pPr>
              <w:pStyle w:val="afc"/>
              <w:widowControl w:val="0"/>
              <w:numPr>
                <w:ilvl w:val="1"/>
                <w:numId w:val="37"/>
              </w:numPr>
              <w:overflowPunct/>
              <w:autoSpaceDE/>
              <w:autoSpaceDN/>
              <w:adjustRightInd/>
              <w:spacing w:after="0"/>
              <w:ind w:firstLineChars="0"/>
              <w:jc w:val="both"/>
              <w:rPr>
                <w:i/>
              </w:rPr>
            </w:pPr>
            <w:r w:rsidRPr="00175524">
              <w:rPr>
                <w:i/>
              </w:rPr>
              <w:t>Investigate and if necessary, specify RLM test cases to support 6Rx</w:t>
            </w:r>
          </w:p>
          <w:p w14:paraId="4E462CF8" w14:textId="77777777" w:rsidR="00175524" w:rsidRPr="00175524" w:rsidRDefault="00175524" w:rsidP="00175524">
            <w:pPr>
              <w:pStyle w:val="afc"/>
              <w:widowControl w:val="0"/>
              <w:numPr>
                <w:ilvl w:val="1"/>
                <w:numId w:val="37"/>
              </w:numPr>
              <w:overflowPunct/>
              <w:autoSpaceDE/>
              <w:autoSpaceDN/>
              <w:adjustRightInd/>
              <w:spacing w:after="0"/>
              <w:ind w:firstLineChars="0"/>
              <w:jc w:val="both"/>
              <w:rPr>
                <w:b/>
                <w:i/>
              </w:rPr>
            </w:pPr>
            <w:r w:rsidRPr="00175524">
              <w:rPr>
                <w:b/>
                <w:i/>
              </w:rPr>
              <w:t>Specify UE PDSCH demodulation performance and CSI requirements to support 6 Rx</w:t>
            </w:r>
          </w:p>
          <w:p w14:paraId="7538027A" w14:textId="77777777" w:rsidR="00175524" w:rsidRPr="00175524" w:rsidRDefault="00175524" w:rsidP="00175524">
            <w:pPr>
              <w:pStyle w:val="afc"/>
              <w:widowControl w:val="0"/>
              <w:numPr>
                <w:ilvl w:val="2"/>
                <w:numId w:val="37"/>
              </w:numPr>
              <w:overflowPunct/>
              <w:autoSpaceDE/>
              <w:autoSpaceDN/>
              <w:adjustRightInd/>
              <w:spacing w:after="0"/>
              <w:ind w:firstLineChars="0"/>
              <w:jc w:val="both"/>
              <w:rPr>
                <w:b/>
                <w:i/>
              </w:rPr>
            </w:pPr>
            <w:r w:rsidRPr="00175524">
              <w:rPr>
                <w:b/>
                <w:i/>
              </w:rPr>
              <w:t>6 MIMO layers performance requirements will be only defined for FWA.</w:t>
            </w:r>
          </w:p>
          <w:p w14:paraId="00C4011A" w14:textId="77777777" w:rsidR="00175524" w:rsidRPr="00175524" w:rsidRDefault="00175524" w:rsidP="00175524">
            <w:pPr>
              <w:pStyle w:val="afc"/>
              <w:widowControl w:val="0"/>
              <w:numPr>
                <w:ilvl w:val="2"/>
                <w:numId w:val="37"/>
              </w:numPr>
              <w:overflowPunct/>
              <w:autoSpaceDE/>
              <w:autoSpaceDN/>
              <w:adjustRightInd/>
              <w:spacing w:after="0"/>
              <w:ind w:firstLineChars="0"/>
              <w:jc w:val="both"/>
              <w:rPr>
                <w:b/>
                <w:i/>
              </w:rPr>
            </w:pPr>
            <w:r w:rsidRPr="00175524">
              <w:rPr>
                <w:b/>
                <w:i/>
              </w:rPr>
              <w:t>4 MIMO layers performance requirements will be defined and will apply to FWA and handheld UE devices.</w:t>
            </w:r>
          </w:p>
          <w:p w14:paraId="7A6B02CE" w14:textId="77777777" w:rsidR="00175524" w:rsidRPr="00175524" w:rsidRDefault="00175524" w:rsidP="00175524">
            <w:pPr>
              <w:pStyle w:val="afc"/>
              <w:widowControl w:val="0"/>
              <w:numPr>
                <w:ilvl w:val="1"/>
                <w:numId w:val="37"/>
              </w:numPr>
              <w:overflowPunct/>
              <w:autoSpaceDE/>
              <w:autoSpaceDN/>
              <w:adjustRightInd/>
              <w:ind w:firstLineChars="0"/>
              <w:jc w:val="both"/>
              <w:rPr>
                <w:b/>
                <w:i/>
              </w:rPr>
            </w:pPr>
            <w:r w:rsidRPr="00175524">
              <w:rPr>
                <w:b/>
                <w:i/>
              </w:rPr>
              <w:t>Specify the SDR requirements to support 6Rx</w:t>
            </w:r>
          </w:p>
          <w:p w14:paraId="76579A29" w14:textId="77777777" w:rsidR="00175524" w:rsidRPr="00175524" w:rsidRDefault="00175524" w:rsidP="00175524">
            <w:pPr>
              <w:ind w:left="313" w:hanging="313"/>
              <w:jc w:val="both"/>
              <w:rPr>
                <w:i/>
              </w:rPr>
            </w:pPr>
            <w:r w:rsidRPr="00175524">
              <w:rPr>
                <w:i/>
              </w:rPr>
              <w:t>General for all the areas</w:t>
            </w:r>
          </w:p>
          <w:p w14:paraId="496134C4" w14:textId="19C20FE8" w:rsidR="00175524" w:rsidRPr="00A1425E" w:rsidRDefault="00175524" w:rsidP="00175524">
            <w:pPr>
              <w:pStyle w:val="B1"/>
              <w:ind w:leftChars="100" w:left="512" w:hanging="312"/>
              <w:rPr>
                <w:lang w:eastAsia="zh-CN"/>
              </w:rPr>
            </w:pPr>
            <w:r w:rsidRPr="00175524">
              <w:rPr>
                <w:i/>
              </w:rPr>
              <w:t>Specify release independence requirements for performance part in TS 38.307/36.307, if needed and feasible.</w:t>
            </w:r>
          </w:p>
        </w:tc>
      </w:tr>
    </w:tbl>
    <w:p w14:paraId="6358A58C" w14:textId="77777777" w:rsidR="00192231" w:rsidRDefault="004A4DCE" w:rsidP="009D197E">
      <w:pPr>
        <w:pStyle w:val="a0"/>
        <w:snapToGrid w:val="0"/>
        <w:rPr>
          <w:rFonts w:eastAsia="宋体"/>
          <w:sz w:val="21"/>
          <w:szCs w:val="21"/>
          <w:lang w:eastAsia="zh-CN"/>
        </w:rPr>
      </w:pPr>
      <w:r>
        <w:rPr>
          <w:rFonts w:eastAsia="宋体"/>
          <w:sz w:val="21"/>
          <w:szCs w:val="21"/>
          <w:lang w:eastAsia="zh-CN"/>
        </w:rPr>
        <w:t xml:space="preserve">According to the </w:t>
      </w:r>
      <w:r w:rsidR="00192231">
        <w:rPr>
          <w:rFonts w:eastAsia="宋体"/>
          <w:sz w:val="21"/>
          <w:szCs w:val="21"/>
          <w:lang w:eastAsia="zh-CN"/>
        </w:rPr>
        <w:t>WID</w:t>
      </w:r>
      <w:r>
        <w:rPr>
          <w:rFonts w:eastAsia="宋体"/>
          <w:sz w:val="21"/>
          <w:szCs w:val="21"/>
          <w:lang w:eastAsia="zh-CN"/>
        </w:rPr>
        <w:t xml:space="preserve">, RAN4 will define </w:t>
      </w:r>
      <w:r w:rsidRPr="004A4DCE">
        <w:rPr>
          <w:rFonts w:eastAsia="宋体"/>
          <w:sz w:val="21"/>
          <w:szCs w:val="21"/>
          <w:lang w:eastAsia="zh-CN"/>
        </w:rPr>
        <w:t>6-layer performance requirements for FWA</w:t>
      </w:r>
      <w:r>
        <w:rPr>
          <w:rFonts w:eastAsia="宋体"/>
          <w:sz w:val="21"/>
          <w:szCs w:val="21"/>
          <w:lang w:eastAsia="zh-CN"/>
        </w:rPr>
        <w:t xml:space="preserve"> and </w:t>
      </w:r>
      <w:r w:rsidRPr="004A4DCE">
        <w:rPr>
          <w:rFonts w:eastAsia="宋体"/>
          <w:sz w:val="21"/>
          <w:szCs w:val="21"/>
          <w:lang w:eastAsia="zh-CN"/>
        </w:rPr>
        <w:t>4-layer performance requirements</w:t>
      </w:r>
      <w:r>
        <w:rPr>
          <w:rFonts w:eastAsia="宋体"/>
          <w:sz w:val="21"/>
          <w:szCs w:val="21"/>
          <w:lang w:eastAsia="zh-CN"/>
        </w:rPr>
        <w:t xml:space="preserve"> for </w:t>
      </w:r>
      <w:r w:rsidRPr="004A4DCE">
        <w:rPr>
          <w:rFonts w:eastAsia="宋体"/>
          <w:sz w:val="21"/>
          <w:szCs w:val="21"/>
          <w:lang w:eastAsia="zh-CN"/>
        </w:rPr>
        <w:t>FWA and handheld UE devices</w:t>
      </w:r>
      <w:r>
        <w:rPr>
          <w:rFonts w:eastAsia="宋体"/>
          <w:sz w:val="21"/>
          <w:szCs w:val="21"/>
          <w:lang w:eastAsia="zh-CN"/>
        </w:rPr>
        <w:t xml:space="preserve">. </w:t>
      </w:r>
    </w:p>
    <w:p w14:paraId="07989129" w14:textId="750EEE98" w:rsidR="004A4DCE" w:rsidRDefault="00192231" w:rsidP="009D197E">
      <w:pPr>
        <w:pStyle w:val="a0"/>
        <w:snapToGrid w:val="0"/>
        <w:rPr>
          <w:rFonts w:eastAsia="宋体"/>
          <w:sz w:val="21"/>
          <w:szCs w:val="21"/>
          <w:lang w:eastAsia="zh-CN"/>
        </w:rPr>
      </w:pPr>
      <w:r>
        <w:rPr>
          <w:rFonts w:eastAsia="宋体"/>
          <w:sz w:val="21"/>
          <w:szCs w:val="21"/>
          <w:lang w:eastAsia="zh-CN"/>
        </w:rPr>
        <w:lastRenderedPageBreak/>
        <w:t>I</w:t>
      </w:r>
      <w:r w:rsidR="004A4DCE">
        <w:rPr>
          <w:rFonts w:eastAsia="宋体"/>
          <w:sz w:val="21"/>
          <w:szCs w:val="21"/>
          <w:lang w:eastAsia="zh-CN"/>
        </w:rPr>
        <w:t>t is also unclear how to capture ‘</w:t>
      </w:r>
      <w:r w:rsidR="004A4DCE" w:rsidRPr="004A4DCE">
        <w:rPr>
          <w:rFonts w:eastAsia="宋体"/>
          <w:sz w:val="21"/>
          <w:szCs w:val="21"/>
          <w:lang w:eastAsia="zh-CN"/>
        </w:rPr>
        <w:t>6-layer is only supported for FWA</w:t>
      </w:r>
      <w:r w:rsidR="004A4DCE">
        <w:rPr>
          <w:rFonts w:eastAsia="宋体"/>
          <w:sz w:val="21"/>
          <w:szCs w:val="21"/>
          <w:lang w:eastAsia="zh-CN"/>
        </w:rPr>
        <w:t>’ in the RAN4 spec</w:t>
      </w:r>
      <w:r>
        <w:rPr>
          <w:rFonts w:eastAsia="宋体"/>
          <w:sz w:val="21"/>
          <w:szCs w:val="21"/>
          <w:lang w:eastAsia="zh-CN"/>
        </w:rPr>
        <w:t xml:space="preserve"> according to the last meeting Core part agreements</w:t>
      </w:r>
      <w:r w:rsidR="004A4DCE">
        <w:rPr>
          <w:rFonts w:eastAsia="宋体"/>
          <w:sz w:val="21"/>
          <w:szCs w:val="21"/>
          <w:lang w:eastAsia="zh-CN"/>
        </w:rPr>
        <w:t>.</w:t>
      </w:r>
    </w:p>
    <w:p w14:paraId="05BCC848" w14:textId="43AE0F95" w:rsidR="00CB01BF" w:rsidRPr="00BE0F81" w:rsidRDefault="008F1F9A" w:rsidP="009D197E">
      <w:pPr>
        <w:pStyle w:val="a0"/>
        <w:snapToGrid w:val="0"/>
        <w:rPr>
          <w:rFonts w:eastAsia="宋体"/>
          <w:sz w:val="21"/>
          <w:szCs w:val="21"/>
          <w:lang w:eastAsia="zh-CN"/>
        </w:rPr>
      </w:pPr>
      <w:r>
        <w:rPr>
          <w:rFonts w:eastAsia="宋体"/>
          <w:sz w:val="21"/>
          <w:szCs w:val="21"/>
          <w:lang w:eastAsia="zh-CN"/>
        </w:rPr>
        <w:t>In this contribution, our views on the 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79A99" w14:textId="74E089DB" w:rsidR="004A4DCE" w:rsidRDefault="00864FA8" w:rsidP="00BC0801">
      <w:pPr>
        <w:snapToGrid w:val="0"/>
        <w:textAlignment w:val="baseline"/>
        <w:rPr>
          <w:rFonts w:eastAsia="Malgun Gothic"/>
          <w:b/>
          <w:u w:val="single"/>
          <w:lang w:eastAsia="ko-KR"/>
        </w:rPr>
      </w:pPr>
      <w:r>
        <w:rPr>
          <w:b/>
          <w:u w:val="single"/>
          <w:lang w:eastAsia="ko-KR"/>
        </w:rPr>
        <w:t>Test scope</w:t>
      </w:r>
    </w:p>
    <w:p w14:paraId="5AB517AB" w14:textId="5955BFC6" w:rsidR="004A4DCE" w:rsidRDefault="00864FA8" w:rsidP="00BC0801">
      <w:pPr>
        <w:snapToGrid w:val="0"/>
        <w:textAlignment w:val="baseline"/>
        <w:rPr>
          <w:rFonts w:eastAsiaTheme="minorEastAsia"/>
          <w:lang w:eastAsia="zh-CN"/>
        </w:rPr>
      </w:pPr>
      <w:r w:rsidRPr="00864FA8">
        <w:rPr>
          <w:rFonts w:eastAsiaTheme="minorEastAsia" w:hint="eastAsia"/>
          <w:lang w:eastAsia="zh-CN"/>
        </w:rPr>
        <w:t>A</w:t>
      </w:r>
      <w:r w:rsidRPr="00864FA8">
        <w:rPr>
          <w:rFonts w:eastAsiaTheme="minorEastAsia"/>
          <w:lang w:eastAsia="zh-CN"/>
        </w:rPr>
        <w:t>ccording to the WID</w:t>
      </w:r>
      <w:r>
        <w:rPr>
          <w:rFonts w:eastAsiaTheme="minorEastAsia"/>
          <w:lang w:eastAsia="zh-CN"/>
        </w:rPr>
        <w:t xml:space="preserve"> [2]</w:t>
      </w:r>
      <w:r w:rsidRPr="00864FA8">
        <w:rPr>
          <w:rFonts w:eastAsiaTheme="minorEastAsia"/>
          <w:lang w:eastAsia="zh-CN"/>
        </w:rPr>
        <w:t>, all example bands for 6Rx are TDD bands</w:t>
      </w:r>
      <w:r>
        <w:rPr>
          <w:rFonts w:eastAsiaTheme="minorEastAsia"/>
          <w:lang w:eastAsia="zh-CN"/>
        </w:rPr>
        <w:t>:</w:t>
      </w:r>
    </w:p>
    <w:tbl>
      <w:tblPr>
        <w:tblStyle w:val="af"/>
        <w:tblW w:w="0" w:type="auto"/>
        <w:tblLook w:val="04A0" w:firstRow="1" w:lastRow="0" w:firstColumn="1" w:lastColumn="0" w:noHBand="0" w:noVBand="1"/>
      </w:tblPr>
      <w:tblGrid>
        <w:gridCol w:w="9117"/>
      </w:tblGrid>
      <w:tr w:rsidR="00864FA8" w14:paraId="63F1F777" w14:textId="77777777" w:rsidTr="00864FA8">
        <w:tc>
          <w:tcPr>
            <w:tcW w:w="9117" w:type="dxa"/>
          </w:tcPr>
          <w:p w14:paraId="7AD37AD5" w14:textId="77777777" w:rsidR="00864FA8" w:rsidRPr="00864FA8" w:rsidRDefault="00864FA8" w:rsidP="00864FA8">
            <w:pPr>
              <w:jc w:val="both"/>
            </w:pPr>
            <w:r w:rsidRPr="00864FA8">
              <w:t>6Rx for handheld and FWA UE [RAN4, RAN1]</w:t>
            </w:r>
          </w:p>
          <w:p w14:paraId="1E1C357E" w14:textId="77777777" w:rsidR="00864FA8" w:rsidRPr="00864FA8" w:rsidRDefault="00864FA8" w:rsidP="00864FA8">
            <w:pPr>
              <w:pStyle w:val="afc"/>
              <w:widowControl w:val="0"/>
              <w:numPr>
                <w:ilvl w:val="0"/>
                <w:numId w:val="37"/>
              </w:numPr>
              <w:overflowPunct/>
              <w:autoSpaceDE/>
              <w:autoSpaceDN/>
              <w:adjustRightInd/>
              <w:spacing w:after="0"/>
              <w:ind w:firstLineChars="0"/>
              <w:jc w:val="both"/>
            </w:pPr>
            <w:r w:rsidRPr="00864FA8">
              <w:t>Specify the core requirements to enable 6Rx for higher frequency bands (&gt;2.5GHz) targeting at support of handheld UE for NR FR1 single carrier scenario</w:t>
            </w:r>
          </w:p>
          <w:p w14:paraId="066175D4" w14:textId="013A0218" w:rsidR="00864FA8" w:rsidRPr="00864FA8" w:rsidRDefault="00864FA8" w:rsidP="00864FA8">
            <w:pPr>
              <w:pStyle w:val="afc"/>
              <w:widowControl w:val="0"/>
              <w:numPr>
                <w:ilvl w:val="1"/>
                <w:numId w:val="37"/>
              </w:numPr>
              <w:overflowPunct/>
              <w:autoSpaceDE/>
              <w:autoSpaceDN/>
              <w:adjustRightInd/>
              <w:spacing w:after="0"/>
              <w:ind w:firstLineChars="0"/>
              <w:jc w:val="both"/>
              <w:rPr>
                <w:b/>
              </w:rPr>
            </w:pPr>
            <w:r w:rsidRPr="00864FA8">
              <w:rPr>
                <w:b/>
              </w:rPr>
              <w:t>Example bands: n41, n77/n78, n79, n104</w:t>
            </w:r>
          </w:p>
        </w:tc>
      </w:tr>
    </w:tbl>
    <w:p w14:paraId="33BF20C0" w14:textId="49AAFCBD" w:rsidR="00864FA8" w:rsidRDefault="00864FA8" w:rsidP="00BC0801">
      <w:pPr>
        <w:snapToGrid w:val="0"/>
        <w:textAlignment w:val="baseline"/>
        <w:rPr>
          <w:rFonts w:eastAsiaTheme="minorEastAsia"/>
          <w:lang w:eastAsia="zh-CN"/>
        </w:rPr>
      </w:pPr>
    </w:p>
    <w:p w14:paraId="3FAEACBC" w14:textId="5D0FAF1D" w:rsidR="00864FA8" w:rsidRDefault="00864FA8" w:rsidP="00BC0801">
      <w:pPr>
        <w:snapToGrid w:val="0"/>
        <w:textAlignment w:val="baseline"/>
        <w:rPr>
          <w:rFonts w:eastAsiaTheme="minorEastAsia"/>
          <w:lang w:eastAsia="zh-CN"/>
        </w:rPr>
      </w:pPr>
      <w:r>
        <w:rPr>
          <w:rFonts w:eastAsiaTheme="minorEastAsia" w:hint="eastAsia"/>
          <w:lang w:eastAsia="zh-CN"/>
        </w:rPr>
        <w:t>T</w:t>
      </w:r>
      <w:r>
        <w:rPr>
          <w:rFonts w:eastAsiaTheme="minorEastAsia"/>
          <w:lang w:eastAsia="zh-CN"/>
        </w:rPr>
        <w:t>herefore, it is proposed to cover TDD 30kHz SCS with 40MHz CHBW.</w:t>
      </w:r>
    </w:p>
    <w:p w14:paraId="794A088A" w14:textId="46E48593" w:rsidR="00864FA8" w:rsidRPr="00864FA8" w:rsidRDefault="00864FA8" w:rsidP="00BC080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1</w:t>
      </w:r>
      <w:r w:rsidRPr="00BC0801">
        <w:rPr>
          <w:b/>
          <w:i/>
          <w:lang w:eastAsia="zh-CN"/>
        </w:rPr>
        <w:t xml:space="preserve">: </w:t>
      </w:r>
      <w:r>
        <w:rPr>
          <w:rFonts w:eastAsiaTheme="minorEastAsia"/>
          <w:b/>
          <w:i/>
          <w:lang w:eastAsia="zh-CN"/>
        </w:rPr>
        <w:t>C</w:t>
      </w:r>
      <w:r w:rsidRPr="00864FA8">
        <w:rPr>
          <w:rFonts w:eastAsiaTheme="minorEastAsia"/>
          <w:b/>
          <w:i/>
          <w:lang w:eastAsia="zh-CN"/>
        </w:rPr>
        <w:t>over TDD 30kHz SCS with 40MHz CHBW</w:t>
      </w:r>
      <w:r>
        <w:rPr>
          <w:rFonts w:eastAsiaTheme="minorEastAsia"/>
          <w:b/>
          <w:i/>
          <w:lang w:eastAsia="zh-CN"/>
        </w:rPr>
        <w:t>.</w:t>
      </w:r>
    </w:p>
    <w:p w14:paraId="4A0B95FF" w14:textId="6B3D7D9F" w:rsidR="00864FA8" w:rsidRDefault="00864FA8" w:rsidP="00BC0801">
      <w:pPr>
        <w:snapToGrid w:val="0"/>
        <w:textAlignment w:val="baseline"/>
        <w:rPr>
          <w:rFonts w:eastAsia="Malgun Gothic"/>
          <w:b/>
          <w:u w:val="single"/>
          <w:lang w:eastAsia="ko-KR"/>
        </w:rPr>
      </w:pPr>
    </w:p>
    <w:p w14:paraId="310927E9" w14:textId="6AD15F5A" w:rsidR="00864FA8" w:rsidRDefault="00864FA8" w:rsidP="00BC0801">
      <w:pPr>
        <w:snapToGrid w:val="0"/>
        <w:textAlignment w:val="baseline"/>
        <w:rPr>
          <w:b/>
          <w:u w:val="single"/>
          <w:lang w:eastAsia="ko-KR"/>
        </w:rPr>
      </w:pPr>
      <w:r>
        <w:rPr>
          <w:b/>
          <w:u w:val="single"/>
          <w:lang w:eastAsia="ko-KR"/>
        </w:rPr>
        <w:t xml:space="preserve">Receiver </w:t>
      </w:r>
      <w:r w:rsidR="000A7F2D">
        <w:rPr>
          <w:rFonts w:hint="eastAsia"/>
          <w:b/>
          <w:u w:val="single"/>
          <w:lang w:eastAsia="zh-CN"/>
        </w:rPr>
        <w:t>a</w:t>
      </w:r>
      <w:r w:rsidR="000A7F2D">
        <w:rPr>
          <w:b/>
          <w:u w:val="single"/>
          <w:lang w:eastAsia="ko-KR"/>
        </w:rPr>
        <w:t>ssumption</w:t>
      </w:r>
    </w:p>
    <w:p w14:paraId="58BAD48A" w14:textId="22EE9EA1" w:rsidR="00864FA8" w:rsidRDefault="00864FA8" w:rsidP="00BC0801">
      <w:pPr>
        <w:snapToGrid w:val="0"/>
        <w:textAlignment w:val="baseline"/>
        <w:rPr>
          <w:rFonts w:eastAsiaTheme="minorEastAsia"/>
          <w:lang w:eastAsia="zh-CN"/>
        </w:rPr>
      </w:pPr>
      <w:r w:rsidRPr="00864FA8">
        <w:rPr>
          <w:rFonts w:eastAsiaTheme="minorEastAsia" w:hint="eastAsia"/>
          <w:lang w:eastAsia="zh-CN"/>
        </w:rPr>
        <w:t>M</w:t>
      </w:r>
      <w:r w:rsidRPr="00864FA8">
        <w:rPr>
          <w:rFonts w:eastAsiaTheme="minorEastAsia"/>
          <w:lang w:eastAsia="zh-CN"/>
        </w:rPr>
        <w:t>MSE-IRC receiver is widely used for 2/4/8Rx UEs and is also used as the receiver assumption for 6</w:t>
      </w:r>
      <w:r w:rsidR="00DA3CBA">
        <w:rPr>
          <w:rFonts w:eastAsiaTheme="minorEastAsia"/>
          <w:lang w:eastAsia="zh-CN"/>
        </w:rPr>
        <w:t>-</w:t>
      </w:r>
      <w:r w:rsidRPr="00864FA8">
        <w:rPr>
          <w:rFonts w:eastAsiaTheme="minorEastAsia"/>
          <w:lang w:eastAsia="zh-CN"/>
        </w:rPr>
        <w:t>layer performance evaluation for 6Rx. Therefore, we propose to use MMSE-IRC as the receiver type for the 6Rx performance requirements.</w:t>
      </w:r>
    </w:p>
    <w:p w14:paraId="4AE884DD" w14:textId="6A8DC35E" w:rsidR="00864FA8" w:rsidRDefault="00864FA8" w:rsidP="00BC0801">
      <w:pPr>
        <w:snapToGrid w:val="0"/>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8Rx, 2 types of </w:t>
      </w:r>
      <w:r w:rsidR="00DA3CBA">
        <w:rPr>
          <w:rFonts w:eastAsiaTheme="minorEastAsia"/>
          <w:lang w:eastAsia="zh-CN"/>
        </w:rPr>
        <w:t>receivers are defined in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A3CBA" w:rsidRPr="006A51C3" w14:paraId="3CB9AC79" w14:textId="77777777" w:rsidTr="00F46DCF">
        <w:trPr>
          <w:cantSplit/>
          <w:tblHeader/>
        </w:trPr>
        <w:tc>
          <w:tcPr>
            <w:tcW w:w="9630" w:type="dxa"/>
          </w:tcPr>
          <w:p w14:paraId="03CCED73" w14:textId="77777777" w:rsidR="00DA3CBA" w:rsidRPr="00DA3CBA" w:rsidRDefault="00DA3CBA" w:rsidP="00F46DCF">
            <w:pPr>
              <w:pStyle w:val="TAL"/>
              <w:snapToGrid w:val="0"/>
              <w:ind w:left="281" w:hanging="281"/>
              <w:rPr>
                <w:rFonts w:eastAsia="等线" w:cs="Arial"/>
                <w:b/>
                <w:bCs/>
                <w:szCs w:val="18"/>
              </w:rPr>
            </w:pPr>
            <w:r w:rsidRPr="00DA3CBA">
              <w:rPr>
                <w:rFonts w:eastAsia="等线" w:cs="Arial"/>
                <w:b/>
                <w:bCs/>
                <w:szCs w:val="18"/>
              </w:rPr>
              <w:t>SU-MIMO 8Rx receiver</w:t>
            </w:r>
          </w:p>
          <w:p w14:paraId="67BE088D" w14:textId="77777777" w:rsidR="00DA3CBA" w:rsidRPr="00DA3CBA" w:rsidRDefault="00DA3CBA" w:rsidP="00F46DCF">
            <w:pPr>
              <w:pStyle w:val="B1"/>
              <w:snapToGrid w:val="0"/>
              <w:spacing w:after="0"/>
              <w:ind w:left="281" w:hanging="281"/>
              <w:rPr>
                <w:rFonts w:ascii="Arial" w:hAnsi="Arial" w:cs="Arial"/>
                <w:sz w:val="18"/>
                <w:szCs w:val="18"/>
              </w:rPr>
            </w:pPr>
            <w:r w:rsidRPr="00DA3CBA">
              <w:rPr>
                <w:rFonts w:ascii="Arial" w:hAnsi="Arial" w:cs="Arial"/>
                <w:sz w:val="18"/>
                <w:szCs w:val="18"/>
              </w:rPr>
              <w:t>-</w:t>
            </w:r>
            <w:r w:rsidRPr="00DA3CBA">
              <w:rPr>
                <w:rFonts w:ascii="Arial" w:hAnsi="Arial" w:cs="Arial"/>
                <w:sz w:val="18"/>
                <w:szCs w:val="16"/>
              </w:rPr>
              <w:tab/>
            </w:r>
            <w:r w:rsidRPr="00DA3CBA">
              <w:rPr>
                <w:rFonts w:ascii="Arial" w:hAnsi="Arial" w:cs="Arial"/>
                <w:sz w:val="18"/>
                <w:szCs w:val="18"/>
              </w:rPr>
              <w:t>Baseline SU-MIMO 8Rx receiver: 8Rx receivers for SU-MIMO transmissions with support of up to 8 layers with joint 8Rx MIMO detector in FR1</w:t>
            </w:r>
          </w:p>
          <w:p w14:paraId="005AF6C6" w14:textId="77777777" w:rsidR="00DA3CBA" w:rsidRPr="006A51C3" w:rsidRDefault="00DA3CBA" w:rsidP="00F46DCF">
            <w:pPr>
              <w:pStyle w:val="TAL"/>
              <w:snapToGrid w:val="0"/>
              <w:ind w:left="281" w:hanging="281"/>
              <w:rPr>
                <w:b/>
                <w:bCs/>
              </w:rPr>
            </w:pPr>
            <w:r w:rsidRPr="00DA3CBA">
              <w:rPr>
                <w:rFonts w:cs="Arial"/>
                <w:szCs w:val="18"/>
              </w:rPr>
              <w:t>-</w:t>
            </w:r>
            <w:r w:rsidRPr="00DA3CBA">
              <w:rPr>
                <w:rFonts w:cs="Arial"/>
                <w:szCs w:val="16"/>
              </w:rPr>
              <w:tab/>
            </w:r>
            <w:r w:rsidRPr="00DA3CBA">
              <w:rPr>
                <w:rFonts w:cs="Arial"/>
                <w:szCs w:val="18"/>
              </w:rPr>
              <w:t>Simplified SU-MIMO 8Rx receiver: 8Rx receivers for SU-MIMO transmissions with support of up to 4 layers with two joint 4Rx MIMO detectors in FR1.</w:t>
            </w:r>
          </w:p>
        </w:tc>
      </w:tr>
    </w:tbl>
    <w:p w14:paraId="5B8CEF13" w14:textId="374847FA" w:rsidR="00DA3CBA" w:rsidRDefault="00DA3CBA" w:rsidP="00BC0801">
      <w:pPr>
        <w:snapToGrid w:val="0"/>
        <w:textAlignment w:val="baseline"/>
        <w:rPr>
          <w:rFonts w:eastAsiaTheme="minorEastAsia"/>
          <w:lang w:eastAsia="zh-CN"/>
        </w:rPr>
      </w:pPr>
    </w:p>
    <w:p w14:paraId="6C1C4A45" w14:textId="09BE1FC2" w:rsidR="00864FA8" w:rsidRDefault="00DA3CBA" w:rsidP="00BC0801">
      <w:pPr>
        <w:snapToGrid w:val="0"/>
        <w:textAlignment w:val="baseline"/>
        <w:rPr>
          <w:rFonts w:eastAsiaTheme="minorEastAsia"/>
          <w:lang w:eastAsia="zh-CN"/>
        </w:rPr>
      </w:pPr>
      <w:r>
        <w:rPr>
          <w:rFonts w:eastAsiaTheme="minorEastAsia" w:hint="eastAsia"/>
          <w:lang w:eastAsia="zh-CN"/>
        </w:rPr>
        <w:t>F</w:t>
      </w:r>
      <w:r>
        <w:rPr>
          <w:rFonts w:eastAsiaTheme="minorEastAsia"/>
          <w:lang w:eastAsia="zh-CN"/>
        </w:rPr>
        <w:t>or 6Rx UE, we do not think it is reasonable to further divide its MIMO detector</w:t>
      </w:r>
      <w:r w:rsidR="000A7F2D">
        <w:rPr>
          <w:rFonts w:eastAsiaTheme="minorEastAsia"/>
          <w:lang w:eastAsia="zh-CN"/>
        </w:rPr>
        <w:t>s</w:t>
      </w:r>
      <w:r>
        <w:rPr>
          <w:rFonts w:eastAsiaTheme="minorEastAsia"/>
          <w:lang w:eastAsia="zh-CN"/>
        </w:rPr>
        <w:t xml:space="preserve"> into 2 groups (e.g., 3+3). Therefore, for 6Rx UE performance requirements, we propose to define single receiver type with joint 6Rx MIMO detector.</w:t>
      </w:r>
    </w:p>
    <w:p w14:paraId="08C8760E" w14:textId="555D6917" w:rsidR="00DA3CBA" w:rsidRDefault="00DA3CBA" w:rsidP="00BC0801">
      <w:pPr>
        <w:snapToGrid w:val="0"/>
        <w:textAlignment w:val="baseline"/>
        <w:rPr>
          <w:rFonts w:eastAsia="Malgun Gothic"/>
          <w:b/>
          <w:u w:val="single"/>
          <w:lang w:eastAsia="ko-KR"/>
        </w:rPr>
      </w:pPr>
      <w:r w:rsidRPr="00BC0801">
        <w:rPr>
          <w:rFonts w:hint="eastAsia"/>
          <w:b/>
          <w:i/>
          <w:lang w:eastAsia="zh-CN"/>
        </w:rPr>
        <w:t>P</w:t>
      </w:r>
      <w:r w:rsidRPr="00BC0801">
        <w:rPr>
          <w:b/>
          <w:i/>
          <w:lang w:eastAsia="zh-CN"/>
        </w:rPr>
        <w:t xml:space="preserve">roposal </w:t>
      </w:r>
      <w:r>
        <w:rPr>
          <w:b/>
          <w:i/>
          <w:lang w:eastAsia="zh-CN"/>
        </w:rPr>
        <w:t>2</w:t>
      </w:r>
      <w:r w:rsidRPr="00BC0801">
        <w:rPr>
          <w:b/>
          <w:i/>
          <w:lang w:eastAsia="zh-CN"/>
        </w:rPr>
        <w:t xml:space="preserve">: </w:t>
      </w:r>
      <w:r>
        <w:rPr>
          <w:rFonts w:eastAsiaTheme="minorEastAsia"/>
          <w:b/>
          <w:i/>
          <w:lang w:eastAsia="zh-CN"/>
        </w:rPr>
        <w:t>F</w:t>
      </w:r>
      <w:r w:rsidRPr="00DA3CBA">
        <w:rPr>
          <w:rFonts w:eastAsiaTheme="minorEastAsia"/>
          <w:b/>
          <w:i/>
          <w:lang w:eastAsia="zh-CN"/>
        </w:rPr>
        <w:t>or 6Rx UE performance requirements, single receiver type with joint 6Rx MIMO detector</w:t>
      </w:r>
      <w:r w:rsidR="000A7F2D">
        <w:rPr>
          <w:rFonts w:eastAsiaTheme="minorEastAsia"/>
          <w:b/>
          <w:i/>
          <w:lang w:eastAsia="zh-CN"/>
        </w:rPr>
        <w:t xml:space="preserve"> should be assumed</w:t>
      </w:r>
      <w:r w:rsidRPr="00DA3CBA">
        <w:rPr>
          <w:rFonts w:eastAsiaTheme="minorEastAsia"/>
          <w:b/>
          <w:i/>
          <w:lang w:eastAsia="zh-CN"/>
        </w:rPr>
        <w:t>.</w:t>
      </w:r>
      <w:r>
        <w:rPr>
          <w:rFonts w:eastAsiaTheme="minorEastAsia"/>
          <w:b/>
          <w:i/>
          <w:lang w:eastAsia="zh-CN"/>
        </w:rPr>
        <w:t xml:space="preserve"> And MMSE-IRC should be the receiver type.</w:t>
      </w:r>
      <w:bookmarkStart w:id="1" w:name="_GoBack"/>
      <w:bookmarkEnd w:id="1"/>
    </w:p>
    <w:p w14:paraId="0EDD388B" w14:textId="77777777" w:rsidR="00DA3CBA" w:rsidRDefault="00DA3CBA" w:rsidP="00BC0801">
      <w:pPr>
        <w:snapToGrid w:val="0"/>
        <w:textAlignment w:val="baseline"/>
        <w:rPr>
          <w:rFonts w:eastAsia="Malgun Gothic"/>
          <w:b/>
          <w:u w:val="single"/>
          <w:lang w:eastAsia="ko-KR"/>
        </w:rPr>
      </w:pPr>
    </w:p>
    <w:p w14:paraId="0D80345F" w14:textId="355F3F98" w:rsidR="00864FA8" w:rsidRDefault="00864FA8" w:rsidP="00BC0801">
      <w:pPr>
        <w:snapToGrid w:val="0"/>
        <w:textAlignment w:val="baseline"/>
        <w:rPr>
          <w:rFonts w:eastAsia="Malgun Gothic"/>
          <w:b/>
          <w:u w:val="single"/>
          <w:lang w:eastAsia="ko-KR"/>
        </w:rPr>
      </w:pPr>
      <w:r>
        <w:rPr>
          <w:b/>
          <w:u w:val="single"/>
          <w:lang w:eastAsia="ko-KR"/>
        </w:rPr>
        <w:t>Test coverage</w:t>
      </w:r>
    </w:p>
    <w:p w14:paraId="6C69E3E3" w14:textId="68B94540" w:rsidR="00864FA8" w:rsidRDefault="00864FA8" w:rsidP="00BC0801">
      <w:pPr>
        <w:snapToGrid w:val="0"/>
        <w:textAlignment w:val="baseline"/>
        <w:rPr>
          <w:rFonts w:eastAsiaTheme="minorEastAsia"/>
          <w:lang w:eastAsia="zh-CN"/>
        </w:rPr>
      </w:pPr>
      <w:r w:rsidRPr="004A4DCE">
        <w:rPr>
          <w:rFonts w:eastAsiaTheme="minorEastAsia" w:hint="eastAsia"/>
          <w:lang w:eastAsia="zh-CN"/>
        </w:rPr>
        <w:t>I</w:t>
      </w:r>
      <w:r w:rsidRPr="004A4DCE">
        <w:rPr>
          <w:rFonts w:eastAsiaTheme="minorEastAsia"/>
          <w:lang w:eastAsia="zh-CN"/>
        </w:rPr>
        <w:t>n Rel-18 and Rel-19, we have defined performance requirements for 8Rx CPE/FWA/vehicle/industrial devices which can be a</w:t>
      </w:r>
      <w:r>
        <w:rPr>
          <w:rFonts w:eastAsiaTheme="minorEastAsia"/>
          <w:lang w:eastAsia="zh-CN"/>
        </w:rPr>
        <w:t>n example for 6Rx FWA/handheld UEs.</w:t>
      </w:r>
      <w:r w:rsidR="00DA3CBA">
        <w:rPr>
          <w:rFonts w:eastAsiaTheme="minorEastAsia"/>
          <w:lang w:eastAsia="zh-CN"/>
        </w:rPr>
        <w:t xml:space="preserve"> The following requirements are defined for 8Rx</w:t>
      </w:r>
      <w:r w:rsidR="00C43D2D">
        <w:rPr>
          <w:rFonts w:eastAsiaTheme="minorEastAsia"/>
          <w:lang w:eastAsia="zh-CN"/>
        </w:rPr>
        <w:t xml:space="preserve"> </w:t>
      </w:r>
      <w:r w:rsidR="00C43D2D">
        <w:rPr>
          <w:rFonts w:eastAsiaTheme="minorEastAsia" w:hint="eastAsia"/>
          <w:lang w:eastAsia="zh-CN"/>
        </w:rPr>
        <w:t>in</w:t>
      </w:r>
      <w:r w:rsidR="00C43D2D">
        <w:rPr>
          <w:rFonts w:eastAsiaTheme="minorEastAsia"/>
          <w:lang w:eastAsia="zh-CN"/>
        </w:rPr>
        <w:t xml:space="preserve"> TS38.101-4</w:t>
      </w:r>
      <w:r w:rsidR="00DA3CBA">
        <w:rPr>
          <w:rFonts w:eastAsiaTheme="minorEastAsia"/>
          <w:lang w:eastAsia="zh-CN"/>
        </w:rPr>
        <w:t>:</w:t>
      </w:r>
    </w:p>
    <w:tbl>
      <w:tblPr>
        <w:tblStyle w:val="af"/>
        <w:tblW w:w="0" w:type="auto"/>
        <w:tblLook w:val="04A0" w:firstRow="1" w:lastRow="0" w:firstColumn="1" w:lastColumn="0" w:noHBand="0" w:noVBand="1"/>
      </w:tblPr>
      <w:tblGrid>
        <w:gridCol w:w="9117"/>
      </w:tblGrid>
      <w:tr w:rsidR="00DA3CBA" w14:paraId="73F9E1E8" w14:textId="77777777" w:rsidTr="00F46DCF">
        <w:tc>
          <w:tcPr>
            <w:tcW w:w="9117" w:type="dxa"/>
          </w:tcPr>
          <w:p w14:paraId="1EE7CC4A" w14:textId="6364CD65" w:rsidR="00C43D2D" w:rsidRDefault="00C43D2D" w:rsidP="00C43D2D">
            <w:pPr>
              <w:jc w:val="both"/>
            </w:pPr>
            <w:r>
              <w:t>8Rx</w:t>
            </w:r>
            <w:r w:rsidRPr="00C25669">
              <w:t xml:space="preserve"> requirements for PDSCH Mapping Type A</w:t>
            </w:r>
          </w:p>
          <w:p w14:paraId="27ECE44E" w14:textId="0F3485F4" w:rsidR="00AD3EB3" w:rsidRDefault="00AD3EB3" w:rsidP="00C43D2D">
            <w:pPr>
              <w:jc w:val="both"/>
            </w:pPr>
            <w:r>
              <w:t>8Rx</w:t>
            </w:r>
            <w:r w:rsidRPr="00C25669">
              <w:t xml:space="preserve"> requirements for PDSCH </w:t>
            </w:r>
            <w:r w:rsidRPr="00AD3EB3">
              <w:t>for PDSCH with inter-cell interference</w:t>
            </w:r>
            <w:r>
              <w:t xml:space="preserve"> (will be introduced in Rel-19)</w:t>
            </w:r>
          </w:p>
          <w:p w14:paraId="1EA7B1D7" w14:textId="6024FA29" w:rsidR="00AD3EB3" w:rsidRDefault="00AD3EB3" w:rsidP="00C43D2D">
            <w:pPr>
              <w:jc w:val="both"/>
            </w:pPr>
            <w:r w:rsidRPr="00AD3EB3">
              <w:t>8Rx requirements for PDSCH for PDSCH with intra-cell inter-user interference</w:t>
            </w:r>
            <w:r>
              <w:t xml:space="preserve"> (will be introduced in Rel-19)</w:t>
            </w:r>
          </w:p>
          <w:p w14:paraId="17996C38" w14:textId="06E3950B" w:rsidR="00C43D2D" w:rsidRPr="00C43D2D" w:rsidRDefault="00C43D2D" w:rsidP="00C43D2D">
            <w:pPr>
              <w:jc w:val="both"/>
            </w:pPr>
            <w:r>
              <w:t>8Rx</w:t>
            </w:r>
            <w:r w:rsidRPr="00C43D2D">
              <w:t xml:space="preserve"> requirements</w:t>
            </w:r>
            <w:r>
              <w:t xml:space="preserve"> for CA FR1</w:t>
            </w:r>
          </w:p>
          <w:p w14:paraId="3A4FE964" w14:textId="31799287" w:rsidR="00DA3CBA" w:rsidRDefault="00AD3EB3" w:rsidP="00AD3EB3">
            <w:pPr>
              <w:jc w:val="both"/>
            </w:pPr>
            <w:r w:rsidRPr="00AD3EB3">
              <w:lastRenderedPageBreak/>
              <w:t>Sustained downlink data rate requirements for FR1 single carrier and FR1 CA</w:t>
            </w:r>
          </w:p>
          <w:p w14:paraId="30BDD04F" w14:textId="77777777" w:rsidR="00AD3EB3" w:rsidRPr="00AD3EB3" w:rsidRDefault="00AD3EB3" w:rsidP="00AD3EB3">
            <w:pPr>
              <w:jc w:val="both"/>
            </w:pPr>
            <w:r w:rsidRPr="00AD3EB3">
              <w:t>Periodic CQI reporting requirements under AWGN</w:t>
            </w:r>
          </w:p>
          <w:p w14:paraId="66BCCC63" w14:textId="15712A89" w:rsidR="00AD3EB3" w:rsidRPr="00C43D2D" w:rsidRDefault="00AD3EB3" w:rsidP="00AD3EB3">
            <w:pPr>
              <w:jc w:val="both"/>
              <w:rPr>
                <w:b/>
              </w:rPr>
            </w:pPr>
            <w:r w:rsidRPr="00AD3EB3">
              <w:t>Wideband CQI reporting requirements with inter-cell interference under fading conditions (</w:t>
            </w:r>
            <w:r>
              <w:t>will be introduced in Rel-19</w:t>
            </w:r>
            <w:r w:rsidRPr="00AD3EB3">
              <w:t>)</w:t>
            </w:r>
          </w:p>
        </w:tc>
      </w:tr>
    </w:tbl>
    <w:p w14:paraId="20047F3F" w14:textId="1FF706D5" w:rsidR="00DA3CBA" w:rsidRDefault="00DA3CBA" w:rsidP="00BC0801">
      <w:pPr>
        <w:snapToGrid w:val="0"/>
        <w:textAlignment w:val="baseline"/>
        <w:rPr>
          <w:rFonts w:eastAsia="Malgun Gothic"/>
          <w:b/>
          <w:u w:val="single"/>
          <w:lang w:eastAsia="ko-KR"/>
        </w:rPr>
      </w:pPr>
    </w:p>
    <w:p w14:paraId="62CDDF49" w14:textId="6E0638BD" w:rsidR="00AD3EB3" w:rsidRPr="00AD3EB3" w:rsidRDefault="00AD3EB3" w:rsidP="00BC0801">
      <w:pPr>
        <w:snapToGrid w:val="0"/>
        <w:textAlignment w:val="baseline"/>
        <w:rPr>
          <w:rFonts w:eastAsiaTheme="minorEastAsia"/>
          <w:lang w:eastAsia="zh-CN"/>
        </w:rPr>
      </w:pPr>
      <w:r w:rsidRPr="00AD3EB3">
        <w:rPr>
          <w:rFonts w:eastAsiaTheme="minorEastAsia" w:hint="eastAsia"/>
          <w:lang w:eastAsia="zh-CN"/>
        </w:rPr>
        <w:t>B</w:t>
      </w:r>
      <w:r w:rsidRPr="00AD3EB3">
        <w:rPr>
          <w:rFonts w:eastAsiaTheme="minorEastAsia"/>
          <w:lang w:eastAsia="zh-CN"/>
        </w:rPr>
        <w:t xml:space="preserve">ased on the approved objective, the scope of performance part is limited to FR1 single carrier, </w:t>
      </w:r>
      <w:r w:rsidR="000A7F2D">
        <w:rPr>
          <w:rFonts w:eastAsiaTheme="minorEastAsia"/>
          <w:lang w:eastAsia="zh-CN"/>
        </w:rPr>
        <w:t xml:space="preserve">thus </w:t>
      </w:r>
      <w:r w:rsidRPr="00AD3EB3">
        <w:rPr>
          <w:rFonts w:eastAsiaTheme="minorEastAsia"/>
          <w:lang w:eastAsia="zh-CN"/>
        </w:rPr>
        <w:t>the following test coverage is proposed for 6Rx</w:t>
      </w:r>
      <w:r w:rsidR="000A7F2D">
        <w:rPr>
          <w:rFonts w:eastAsiaTheme="minorEastAsia"/>
          <w:lang w:eastAsia="zh-CN"/>
        </w:rPr>
        <w:t xml:space="preserve"> performance requirements</w:t>
      </w:r>
      <w:r w:rsidRPr="00AD3EB3">
        <w:rPr>
          <w:rFonts w:eastAsiaTheme="minorEastAsia"/>
          <w:lang w:eastAsia="zh-CN"/>
        </w:rPr>
        <w:t>:</w:t>
      </w:r>
    </w:p>
    <w:tbl>
      <w:tblPr>
        <w:tblStyle w:val="af"/>
        <w:tblW w:w="0" w:type="auto"/>
        <w:tblLook w:val="04A0" w:firstRow="1" w:lastRow="0" w:firstColumn="1" w:lastColumn="0" w:noHBand="0" w:noVBand="1"/>
      </w:tblPr>
      <w:tblGrid>
        <w:gridCol w:w="9117"/>
      </w:tblGrid>
      <w:tr w:rsidR="00AD3EB3" w14:paraId="58576F95" w14:textId="77777777" w:rsidTr="00F46DCF">
        <w:tc>
          <w:tcPr>
            <w:tcW w:w="9117" w:type="dxa"/>
          </w:tcPr>
          <w:p w14:paraId="543A1DB9" w14:textId="6D7696C7" w:rsidR="00AD3EB3" w:rsidRDefault="00AD3EB3" w:rsidP="00F46DCF">
            <w:pPr>
              <w:jc w:val="both"/>
            </w:pPr>
            <w:r>
              <w:t>6Rx</w:t>
            </w:r>
            <w:r w:rsidRPr="00C25669">
              <w:t xml:space="preserve"> requirements for PDSCH Mapping Type A</w:t>
            </w:r>
          </w:p>
          <w:p w14:paraId="54933080" w14:textId="42B4DCA5" w:rsidR="00AD3EB3" w:rsidRDefault="00AD3EB3" w:rsidP="00F46DCF">
            <w:pPr>
              <w:jc w:val="both"/>
            </w:pPr>
            <w:r>
              <w:t>6Rx</w:t>
            </w:r>
            <w:r w:rsidRPr="00C25669">
              <w:t xml:space="preserve"> requirements for PDSCH </w:t>
            </w:r>
            <w:r w:rsidRPr="00AD3EB3">
              <w:t>for PDSCH with inter-cell interference</w:t>
            </w:r>
          </w:p>
          <w:p w14:paraId="2DB886BA" w14:textId="7417A153" w:rsidR="00AD3EB3" w:rsidRDefault="00AD3EB3" w:rsidP="00F46DCF">
            <w:pPr>
              <w:jc w:val="both"/>
            </w:pPr>
            <w:r>
              <w:t>6</w:t>
            </w:r>
            <w:r w:rsidRPr="00AD3EB3">
              <w:t>Rx requirements for PDSCH for PDSCH with intra-cell inter-user interference</w:t>
            </w:r>
          </w:p>
          <w:p w14:paraId="1D3BAF31" w14:textId="4994F4D9" w:rsidR="00AD3EB3" w:rsidRDefault="00AD3EB3" w:rsidP="00F46DCF">
            <w:pPr>
              <w:jc w:val="both"/>
            </w:pPr>
            <w:r w:rsidRPr="00AD3EB3">
              <w:t>Sustained downlink data rate requirements for FR1 single carrier</w:t>
            </w:r>
          </w:p>
          <w:p w14:paraId="15BCB43C" w14:textId="77777777" w:rsidR="00AD3EB3" w:rsidRPr="00AD3EB3" w:rsidRDefault="00AD3EB3" w:rsidP="00F46DCF">
            <w:pPr>
              <w:jc w:val="both"/>
            </w:pPr>
            <w:r w:rsidRPr="00AD3EB3">
              <w:t>Periodic CQI reporting requirements under AWGN</w:t>
            </w:r>
          </w:p>
          <w:p w14:paraId="035B1594" w14:textId="728200DF" w:rsidR="00AD3EB3" w:rsidRPr="00C43D2D" w:rsidRDefault="00AD3EB3" w:rsidP="00F46DCF">
            <w:pPr>
              <w:jc w:val="both"/>
              <w:rPr>
                <w:b/>
              </w:rPr>
            </w:pPr>
            <w:r w:rsidRPr="00AD3EB3">
              <w:t>Wideband CQI reporting requirements with inter-cell interference under fading conditions</w:t>
            </w:r>
          </w:p>
        </w:tc>
      </w:tr>
    </w:tbl>
    <w:p w14:paraId="08056BCE" w14:textId="7484626E" w:rsidR="00AD3EB3" w:rsidRDefault="00AD3EB3" w:rsidP="00BC0801">
      <w:pPr>
        <w:snapToGrid w:val="0"/>
        <w:textAlignment w:val="baseline"/>
        <w:rPr>
          <w:rFonts w:eastAsiaTheme="minorEastAsia"/>
          <w:b/>
          <w:u w:val="single"/>
          <w:lang w:eastAsia="zh-CN"/>
        </w:rPr>
      </w:pPr>
    </w:p>
    <w:p w14:paraId="282C2115" w14:textId="5F2F7138" w:rsidR="00AD3EB3" w:rsidRDefault="00AD3EB3" w:rsidP="00AD3EB3">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Pr>
          <w:b/>
          <w:i/>
          <w:lang w:eastAsia="zh-CN"/>
        </w:rPr>
        <w:t>3</w:t>
      </w:r>
      <w:r w:rsidRPr="00BC0801">
        <w:rPr>
          <w:b/>
          <w:i/>
          <w:lang w:eastAsia="zh-CN"/>
        </w:rPr>
        <w:t xml:space="preserve">: </w:t>
      </w:r>
      <w:r>
        <w:rPr>
          <w:b/>
          <w:i/>
          <w:lang w:eastAsia="zh-CN"/>
        </w:rPr>
        <w:t>T</w:t>
      </w:r>
      <w:r w:rsidRPr="00AD3EB3">
        <w:rPr>
          <w:rFonts w:eastAsiaTheme="minorEastAsia"/>
          <w:b/>
          <w:i/>
          <w:lang w:eastAsia="zh-CN"/>
        </w:rPr>
        <w:t>he following test coverage is proposed for 6Rx</w:t>
      </w:r>
      <w:r>
        <w:rPr>
          <w:rFonts w:eastAsiaTheme="minorEastAsia"/>
          <w:b/>
          <w:i/>
          <w:lang w:eastAsia="zh-CN"/>
        </w:rPr>
        <w:t>:</w:t>
      </w:r>
    </w:p>
    <w:tbl>
      <w:tblPr>
        <w:tblStyle w:val="af"/>
        <w:tblW w:w="0" w:type="auto"/>
        <w:tblLook w:val="04A0" w:firstRow="1" w:lastRow="0" w:firstColumn="1" w:lastColumn="0" w:noHBand="0" w:noVBand="1"/>
      </w:tblPr>
      <w:tblGrid>
        <w:gridCol w:w="9117"/>
      </w:tblGrid>
      <w:tr w:rsidR="00AD3EB3" w14:paraId="3D2A90E9" w14:textId="77777777" w:rsidTr="00F46DCF">
        <w:tc>
          <w:tcPr>
            <w:tcW w:w="9117" w:type="dxa"/>
          </w:tcPr>
          <w:p w14:paraId="328B589B" w14:textId="77777777" w:rsidR="00AD3EB3" w:rsidRPr="00AD3EB3" w:rsidRDefault="00AD3EB3" w:rsidP="00F46DCF">
            <w:pPr>
              <w:jc w:val="both"/>
              <w:rPr>
                <w:b/>
                <w:i/>
              </w:rPr>
            </w:pPr>
            <w:r w:rsidRPr="00AD3EB3">
              <w:rPr>
                <w:b/>
                <w:i/>
              </w:rPr>
              <w:t>6Rx requirements for PDSCH Mapping Type A</w:t>
            </w:r>
          </w:p>
          <w:p w14:paraId="26D301F6" w14:textId="77777777" w:rsidR="00AD3EB3" w:rsidRPr="00AD3EB3" w:rsidRDefault="00AD3EB3" w:rsidP="00F46DCF">
            <w:pPr>
              <w:jc w:val="both"/>
              <w:rPr>
                <w:b/>
                <w:i/>
              </w:rPr>
            </w:pPr>
            <w:r w:rsidRPr="00AD3EB3">
              <w:rPr>
                <w:b/>
                <w:i/>
              </w:rPr>
              <w:t>6Rx requirements for PDSCH for PDSCH with inter-cell interference</w:t>
            </w:r>
          </w:p>
          <w:p w14:paraId="07FEF112" w14:textId="77777777" w:rsidR="00AD3EB3" w:rsidRPr="00AD3EB3" w:rsidRDefault="00AD3EB3" w:rsidP="00F46DCF">
            <w:pPr>
              <w:jc w:val="both"/>
              <w:rPr>
                <w:b/>
                <w:i/>
              </w:rPr>
            </w:pPr>
            <w:r w:rsidRPr="00AD3EB3">
              <w:rPr>
                <w:b/>
                <w:i/>
              </w:rPr>
              <w:t>6Rx requirements for PDSCH for PDSCH with intra-cell inter-user interference</w:t>
            </w:r>
          </w:p>
          <w:p w14:paraId="5A72E394" w14:textId="77777777" w:rsidR="00AD3EB3" w:rsidRPr="00AD3EB3" w:rsidRDefault="00AD3EB3" w:rsidP="00F46DCF">
            <w:pPr>
              <w:jc w:val="both"/>
              <w:rPr>
                <w:b/>
                <w:i/>
              </w:rPr>
            </w:pPr>
            <w:r w:rsidRPr="00AD3EB3">
              <w:rPr>
                <w:b/>
                <w:i/>
              </w:rPr>
              <w:t>Sustained downlink data rate requirements for FR1 single carrier</w:t>
            </w:r>
          </w:p>
          <w:p w14:paraId="04918CC5" w14:textId="77777777" w:rsidR="00AD3EB3" w:rsidRPr="00AD3EB3" w:rsidRDefault="00AD3EB3" w:rsidP="00F46DCF">
            <w:pPr>
              <w:jc w:val="both"/>
              <w:rPr>
                <w:b/>
                <w:i/>
              </w:rPr>
            </w:pPr>
            <w:r w:rsidRPr="00AD3EB3">
              <w:rPr>
                <w:b/>
                <w:i/>
              </w:rPr>
              <w:t>Periodic CQI reporting requirements under AWGN</w:t>
            </w:r>
          </w:p>
          <w:p w14:paraId="5ED21989" w14:textId="77777777" w:rsidR="00AD3EB3" w:rsidRPr="00C43D2D" w:rsidRDefault="00AD3EB3" w:rsidP="00F46DCF">
            <w:pPr>
              <w:jc w:val="both"/>
              <w:rPr>
                <w:b/>
              </w:rPr>
            </w:pPr>
            <w:r w:rsidRPr="00AD3EB3">
              <w:rPr>
                <w:b/>
                <w:i/>
              </w:rPr>
              <w:t>Wideband CQI reporting requirements with inter-cell interference under fading conditions</w:t>
            </w:r>
          </w:p>
        </w:tc>
      </w:tr>
    </w:tbl>
    <w:p w14:paraId="40E157D3" w14:textId="77777777" w:rsidR="004A4DCE" w:rsidRPr="004A4DCE" w:rsidRDefault="004A4DCE" w:rsidP="00BC0801">
      <w:pPr>
        <w:snapToGrid w:val="0"/>
        <w:textAlignment w:val="baseline"/>
        <w:rPr>
          <w:rFonts w:eastAsia="Malgun Gothic"/>
          <w:b/>
          <w:u w:val="single"/>
          <w:lang w:eastAsia="ko-KR"/>
        </w:rPr>
      </w:pPr>
    </w:p>
    <w:p w14:paraId="32B011E6" w14:textId="60F203C6" w:rsidR="00A1425E" w:rsidRPr="00A1425E" w:rsidRDefault="00A1425E" w:rsidP="00BC0801">
      <w:pPr>
        <w:snapToGrid w:val="0"/>
        <w:textAlignment w:val="baseline"/>
        <w:rPr>
          <w:rFonts w:eastAsiaTheme="minorEastAsia"/>
          <w:b/>
          <w:lang w:eastAsia="zh-CN"/>
        </w:rPr>
      </w:pPr>
      <w:r w:rsidRPr="00A1425E">
        <w:rPr>
          <w:b/>
          <w:u w:val="single"/>
          <w:lang w:eastAsia="ko-KR"/>
        </w:rPr>
        <w:t>How to capture 6-layer is only supported for FWA devices in the RAN4 spec</w:t>
      </w:r>
    </w:p>
    <w:p w14:paraId="2D672408" w14:textId="7DBF32A5" w:rsidR="00A1425E" w:rsidRDefault="00A1425E" w:rsidP="00BC0801">
      <w:pPr>
        <w:snapToGrid w:val="0"/>
        <w:textAlignment w:val="baseline"/>
        <w:rPr>
          <w:rFonts w:eastAsiaTheme="minorEastAsia"/>
          <w:lang w:eastAsia="zh-CN"/>
        </w:rPr>
      </w:pPr>
      <w:r>
        <w:rPr>
          <w:rFonts w:eastAsiaTheme="minorEastAsia" w:hint="eastAsia"/>
          <w:lang w:eastAsia="zh-CN"/>
        </w:rPr>
        <w:t>A</w:t>
      </w:r>
      <w:r>
        <w:rPr>
          <w:rFonts w:eastAsiaTheme="minorEastAsia"/>
          <w:lang w:eastAsia="zh-CN"/>
        </w:rPr>
        <w:t>s per the WF</w:t>
      </w:r>
      <w:r w:rsidR="00AD3EB3">
        <w:rPr>
          <w:rFonts w:eastAsiaTheme="minorEastAsia"/>
          <w:lang w:eastAsia="zh-CN"/>
        </w:rPr>
        <w:t xml:space="preserve"> [1]</w:t>
      </w:r>
      <w:r>
        <w:rPr>
          <w:rFonts w:eastAsiaTheme="minorEastAsia"/>
          <w:lang w:eastAsia="zh-CN"/>
        </w:rPr>
        <w:t>, it is now open ‘</w:t>
      </w:r>
      <w:r w:rsidRPr="00A1425E">
        <w:rPr>
          <w:rFonts w:eastAsiaTheme="minorEastAsia"/>
          <w:i/>
          <w:lang w:eastAsia="zh-CN"/>
        </w:rPr>
        <w:t>how to capture 6-layer is only supported for FWA devices</w:t>
      </w:r>
      <w:r>
        <w:rPr>
          <w:rFonts w:eastAsiaTheme="minorEastAsia"/>
          <w:lang w:eastAsia="zh-CN"/>
        </w:rPr>
        <w:t>’</w:t>
      </w:r>
      <w:r w:rsidRPr="00A1425E">
        <w:rPr>
          <w:rFonts w:eastAsiaTheme="minorEastAsia"/>
          <w:lang w:eastAsia="zh-CN"/>
        </w:rPr>
        <w:t xml:space="preserve"> in the RAN4 spec</w:t>
      </w:r>
      <w:r>
        <w:rPr>
          <w:rFonts w:eastAsiaTheme="minorEastAsia"/>
          <w:lang w:eastAsia="zh-CN"/>
        </w:rPr>
        <w:t xml:space="preserve">. </w:t>
      </w:r>
    </w:p>
    <w:p w14:paraId="46DECA57" w14:textId="30D63428" w:rsidR="00BC0801" w:rsidRPr="00CB566C" w:rsidRDefault="00A1425E" w:rsidP="00CB566C">
      <w:pPr>
        <w:snapToGrid w:val="0"/>
        <w:textAlignment w:val="baseline"/>
        <w:rPr>
          <w:rFonts w:eastAsiaTheme="minorEastAsia"/>
          <w:lang w:eastAsia="zh-CN"/>
        </w:rPr>
      </w:pPr>
      <w:r>
        <w:rPr>
          <w:rFonts w:eastAsiaTheme="minorEastAsia"/>
          <w:lang w:eastAsia="zh-CN"/>
        </w:rPr>
        <w:t xml:space="preserve">Our </w:t>
      </w:r>
      <w:r w:rsidR="00CB566C">
        <w:rPr>
          <w:rFonts w:eastAsiaTheme="minorEastAsia"/>
          <w:lang w:eastAsia="zh-CN"/>
        </w:rPr>
        <w:t>initial thinking</w:t>
      </w:r>
      <w:r>
        <w:rPr>
          <w:rFonts w:eastAsiaTheme="minorEastAsia"/>
          <w:lang w:eastAsia="zh-CN"/>
        </w:rPr>
        <w:t xml:space="preserve"> is that, </w:t>
      </w:r>
      <w:r w:rsidR="00CB566C">
        <w:rPr>
          <w:rFonts w:eastAsiaTheme="minorEastAsia"/>
          <w:lang w:eastAsia="zh-CN"/>
        </w:rPr>
        <w:t>RAN4</w:t>
      </w:r>
      <w:r>
        <w:rPr>
          <w:rFonts w:eastAsiaTheme="minorEastAsia"/>
          <w:lang w:eastAsia="zh-CN"/>
        </w:rPr>
        <w:t xml:space="preserve"> can define UE declaration on the 6Rx UE type (e.g., handheld or FWA) without capability signaling</w:t>
      </w:r>
      <w:r w:rsidR="00CB566C">
        <w:rPr>
          <w:rFonts w:eastAsiaTheme="minorEastAsia"/>
          <w:lang w:eastAsia="zh-CN"/>
        </w:rPr>
        <w:t>,</w:t>
      </w:r>
      <w:r>
        <w:rPr>
          <w:rFonts w:eastAsiaTheme="minorEastAsia"/>
          <w:lang w:eastAsia="zh-CN"/>
        </w:rPr>
        <w:t xml:space="preserve"> and </w:t>
      </w:r>
      <w:r w:rsidR="00CB566C">
        <w:rPr>
          <w:rFonts w:eastAsiaTheme="minorEastAsia"/>
          <w:lang w:eastAsia="zh-CN"/>
        </w:rPr>
        <w:t>design proper test applicability rule</w:t>
      </w:r>
      <w:r w:rsidR="003E1695">
        <w:rPr>
          <w:rFonts w:eastAsiaTheme="minorEastAsia"/>
          <w:lang w:eastAsia="zh-CN"/>
        </w:rPr>
        <w:t>s</w:t>
      </w:r>
      <w:r w:rsidR="00CB566C">
        <w:rPr>
          <w:rFonts w:eastAsiaTheme="minorEastAsia"/>
          <w:lang w:eastAsia="zh-CN"/>
        </w:rPr>
        <w:t xml:space="preserve"> in TS38.101-4 to clearly specify which requirements are applicable for which type of 6Rx UE. </w:t>
      </w:r>
    </w:p>
    <w:p w14:paraId="23B31231" w14:textId="3DD0CF4A" w:rsidR="00BC0801" w:rsidRDefault="00BC0801" w:rsidP="00BC0801">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sidR="00AD3EB3">
        <w:rPr>
          <w:b/>
          <w:i/>
          <w:lang w:eastAsia="zh-CN"/>
        </w:rPr>
        <w:t>4</w:t>
      </w:r>
      <w:r w:rsidRPr="00BC0801">
        <w:rPr>
          <w:b/>
          <w:i/>
          <w:lang w:eastAsia="zh-CN"/>
        </w:rPr>
        <w:t xml:space="preserve">: </w:t>
      </w:r>
      <w:r w:rsidR="00CB566C" w:rsidRPr="000936EA">
        <w:rPr>
          <w:rFonts w:eastAsiaTheme="minorEastAsia"/>
          <w:b/>
          <w:i/>
          <w:lang w:eastAsia="zh-CN"/>
        </w:rPr>
        <w:t>To capture 6-layer is only supported for FWA devices</w:t>
      </w:r>
      <w:r w:rsidR="00CB566C">
        <w:rPr>
          <w:rFonts w:eastAsiaTheme="minorEastAsia"/>
          <w:b/>
          <w:i/>
          <w:lang w:eastAsia="zh-CN"/>
        </w:rPr>
        <w:t xml:space="preserve">, RAN4 can </w:t>
      </w:r>
      <w:r w:rsidR="000936EA">
        <w:rPr>
          <w:rFonts w:eastAsiaTheme="minorEastAsia"/>
          <w:b/>
          <w:i/>
          <w:lang w:eastAsia="zh-CN"/>
        </w:rPr>
        <w:t>introduce</w:t>
      </w:r>
      <w:r w:rsidR="00CB566C">
        <w:rPr>
          <w:rFonts w:eastAsiaTheme="minorEastAsia"/>
          <w:b/>
          <w:i/>
          <w:lang w:eastAsia="zh-CN"/>
        </w:rPr>
        <w:t xml:space="preserve"> </w:t>
      </w:r>
      <w:r w:rsidR="00CB566C" w:rsidRPr="00CB566C">
        <w:rPr>
          <w:rFonts w:eastAsiaTheme="minorEastAsia"/>
          <w:b/>
          <w:i/>
          <w:lang w:eastAsia="zh-CN"/>
        </w:rPr>
        <w:t>UE declaration on the 6Rx UE type (e.g., handheld or FWA) without capability signaling</w:t>
      </w:r>
      <w:r w:rsidR="00CB566C">
        <w:rPr>
          <w:rFonts w:eastAsiaTheme="minorEastAsia"/>
          <w:b/>
          <w:i/>
          <w:lang w:eastAsia="zh-CN"/>
        </w:rPr>
        <w:t xml:space="preserve"> and </w:t>
      </w:r>
      <w:r w:rsidR="000936EA">
        <w:rPr>
          <w:rFonts w:eastAsiaTheme="minorEastAsia"/>
          <w:b/>
          <w:i/>
          <w:lang w:eastAsia="zh-CN"/>
        </w:rPr>
        <w:t xml:space="preserve">design </w:t>
      </w:r>
      <w:r w:rsidR="00CB566C">
        <w:rPr>
          <w:rFonts w:eastAsiaTheme="minorEastAsia"/>
          <w:b/>
          <w:i/>
          <w:lang w:eastAsia="zh-CN"/>
        </w:rPr>
        <w:t>proper test applicability in the specification</w:t>
      </w:r>
      <w:r w:rsidR="000936EA">
        <w:rPr>
          <w:rFonts w:eastAsiaTheme="minorEastAsia"/>
          <w:b/>
          <w:i/>
          <w:lang w:eastAsia="zh-CN"/>
        </w:rPr>
        <w:t>.</w:t>
      </w: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33937DF" w14:textId="77777777" w:rsidR="0098229D" w:rsidRDefault="0098229D" w:rsidP="0098229D">
      <w:r w:rsidRPr="00BC0801">
        <w:rPr>
          <w:rFonts w:hint="eastAsia"/>
          <w:b/>
          <w:i/>
          <w:lang w:eastAsia="zh-CN"/>
        </w:rPr>
        <w:t>P</w:t>
      </w:r>
      <w:r w:rsidRPr="00BC0801">
        <w:rPr>
          <w:b/>
          <w:i/>
          <w:lang w:eastAsia="zh-CN"/>
        </w:rPr>
        <w:t xml:space="preserve">roposal </w:t>
      </w:r>
      <w:r>
        <w:rPr>
          <w:b/>
          <w:i/>
          <w:lang w:eastAsia="zh-CN"/>
        </w:rPr>
        <w:t>1</w:t>
      </w:r>
      <w:r w:rsidRPr="00BC0801">
        <w:rPr>
          <w:b/>
          <w:i/>
          <w:lang w:eastAsia="zh-CN"/>
        </w:rPr>
        <w:t xml:space="preserve">: </w:t>
      </w:r>
      <w:r>
        <w:rPr>
          <w:rFonts w:eastAsiaTheme="minorEastAsia"/>
          <w:b/>
          <w:i/>
          <w:lang w:eastAsia="zh-CN"/>
        </w:rPr>
        <w:t>C</w:t>
      </w:r>
      <w:r w:rsidRPr="00864FA8">
        <w:rPr>
          <w:rFonts w:eastAsiaTheme="minorEastAsia"/>
          <w:b/>
          <w:i/>
          <w:lang w:eastAsia="zh-CN"/>
        </w:rPr>
        <w:t>over TDD 30kHz SCS with 40MHz CHBW</w:t>
      </w:r>
      <w:r>
        <w:rPr>
          <w:rFonts w:eastAsiaTheme="minorEastAsia"/>
          <w:b/>
          <w:i/>
          <w:lang w:eastAsia="zh-CN"/>
        </w:rPr>
        <w:t>.</w:t>
      </w:r>
    </w:p>
    <w:p w14:paraId="252158F4" w14:textId="1A22754D" w:rsidR="0098229D" w:rsidRDefault="000A7F2D" w:rsidP="0098229D">
      <w:pPr>
        <w:snapToGrid w:val="0"/>
        <w:textAlignment w:val="baseline"/>
        <w:rPr>
          <w:rFonts w:eastAsia="Malgun Gothic"/>
          <w:b/>
          <w:u w:val="single"/>
          <w:lang w:eastAsia="ko-KR"/>
        </w:rPr>
      </w:pPr>
      <w:r w:rsidRPr="00BC0801">
        <w:rPr>
          <w:rFonts w:hint="eastAsia"/>
          <w:b/>
          <w:i/>
          <w:lang w:eastAsia="zh-CN"/>
        </w:rPr>
        <w:t>P</w:t>
      </w:r>
      <w:r w:rsidRPr="00BC0801">
        <w:rPr>
          <w:b/>
          <w:i/>
          <w:lang w:eastAsia="zh-CN"/>
        </w:rPr>
        <w:t xml:space="preserve">roposal </w:t>
      </w:r>
      <w:r>
        <w:rPr>
          <w:b/>
          <w:i/>
          <w:lang w:eastAsia="zh-CN"/>
        </w:rPr>
        <w:t>2</w:t>
      </w:r>
      <w:r w:rsidRPr="00BC0801">
        <w:rPr>
          <w:b/>
          <w:i/>
          <w:lang w:eastAsia="zh-CN"/>
        </w:rPr>
        <w:t xml:space="preserve">: </w:t>
      </w:r>
      <w:r>
        <w:rPr>
          <w:rFonts w:eastAsiaTheme="minorEastAsia"/>
          <w:b/>
          <w:i/>
          <w:lang w:eastAsia="zh-CN"/>
        </w:rPr>
        <w:t>F</w:t>
      </w:r>
      <w:r w:rsidRPr="00DA3CBA">
        <w:rPr>
          <w:rFonts w:eastAsiaTheme="minorEastAsia"/>
          <w:b/>
          <w:i/>
          <w:lang w:eastAsia="zh-CN"/>
        </w:rPr>
        <w:t>or 6Rx UE performance requirements, single receiver type with joint 6Rx MIMO detector</w:t>
      </w:r>
      <w:r>
        <w:rPr>
          <w:rFonts w:eastAsiaTheme="minorEastAsia"/>
          <w:b/>
          <w:i/>
          <w:lang w:eastAsia="zh-CN"/>
        </w:rPr>
        <w:t xml:space="preserve"> should be assumed</w:t>
      </w:r>
      <w:r w:rsidRPr="00DA3CBA">
        <w:rPr>
          <w:rFonts w:eastAsiaTheme="minorEastAsia"/>
          <w:b/>
          <w:i/>
          <w:lang w:eastAsia="zh-CN"/>
        </w:rPr>
        <w:t>.</w:t>
      </w:r>
      <w:r>
        <w:rPr>
          <w:rFonts w:eastAsiaTheme="minorEastAsia"/>
          <w:b/>
          <w:i/>
          <w:lang w:eastAsia="zh-CN"/>
        </w:rPr>
        <w:t xml:space="preserve"> And MMSE-IRC should be the receiver type.</w:t>
      </w:r>
    </w:p>
    <w:p w14:paraId="0B5E548C" w14:textId="77777777" w:rsidR="0098229D" w:rsidRDefault="0098229D" w:rsidP="0098229D">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Pr>
          <w:b/>
          <w:i/>
          <w:lang w:eastAsia="zh-CN"/>
        </w:rPr>
        <w:t>3</w:t>
      </w:r>
      <w:r w:rsidRPr="00BC0801">
        <w:rPr>
          <w:b/>
          <w:i/>
          <w:lang w:eastAsia="zh-CN"/>
        </w:rPr>
        <w:t xml:space="preserve">: </w:t>
      </w:r>
      <w:r>
        <w:rPr>
          <w:b/>
          <w:i/>
          <w:lang w:eastAsia="zh-CN"/>
        </w:rPr>
        <w:t>T</w:t>
      </w:r>
      <w:r w:rsidRPr="00AD3EB3">
        <w:rPr>
          <w:rFonts w:eastAsiaTheme="minorEastAsia"/>
          <w:b/>
          <w:i/>
          <w:lang w:eastAsia="zh-CN"/>
        </w:rPr>
        <w:t>he following test coverage is proposed for 6Rx</w:t>
      </w:r>
      <w:r>
        <w:rPr>
          <w:rFonts w:eastAsiaTheme="minorEastAsia"/>
          <w:b/>
          <w:i/>
          <w:lang w:eastAsia="zh-CN"/>
        </w:rPr>
        <w:t>:</w:t>
      </w:r>
    </w:p>
    <w:tbl>
      <w:tblPr>
        <w:tblStyle w:val="af"/>
        <w:tblW w:w="0" w:type="auto"/>
        <w:tblLook w:val="04A0" w:firstRow="1" w:lastRow="0" w:firstColumn="1" w:lastColumn="0" w:noHBand="0" w:noVBand="1"/>
      </w:tblPr>
      <w:tblGrid>
        <w:gridCol w:w="9117"/>
      </w:tblGrid>
      <w:tr w:rsidR="0098229D" w14:paraId="502E92CC" w14:textId="77777777" w:rsidTr="00F46DCF">
        <w:tc>
          <w:tcPr>
            <w:tcW w:w="9117" w:type="dxa"/>
          </w:tcPr>
          <w:p w14:paraId="3CDE3269" w14:textId="77777777" w:rsidR="0098229D" w:rsidRPr="00AD3EB3" w:rsidRDefault="0098229D" w:rsidP="00F46DCF">
            <w:pPr>
              <w:jc w:val="both"/>
              <w:rPr>
                <w:b/>
                <w:i/>
              </w:rPr>
            </w:pPr>
            <w:r w:rsidRPr="00AD3EB3">
              <w:rPr>
                <w:b/>
                <w:i/>
              </w:rPr>
              <w:t>6Rx requirements for PDSCH Mapping Type A</w:t>
            </w:r>
          </w:p>
          <w:p w14:paraId="3340BEC9" w14:textId="77777777" w:rsidR="0098229D" w:rsidRPr="00AD3EB3" w:rsidRDefault="0098229D" w:rsidP="00F46DCF">
            <w:pPr>
              <w:jc w:val="both"/>
              <w:rPr>
                <w:b/>
                <w:i/>
              </w:rPr>
            </w:pPr>
            <w:r w:rsidRPr="00AD3EB3">
              <w:rPr>
                <w:b/>
                <w:i/>
              </w:rPr>
              <w:lastRenderedPageBreak/>
              <w:t>6Rx requirements for PDSCH for PDSCH with inter-cell interference</w:t>
            </w:r>
          </w:p>
          <w:p w14:paraId="55E3FA49" w14:textId="77777777" w:rsidR="0098229D" w:rsidRPr="00AD3EB3" w:rsidRDefault="0098229D" w:rsidP="00F46DCF">
            <w:pPr>
              <w:jc w:val="both"/>
              <w:rPr>
                <w:b/>
                <w:i/>
              </w:rPr>
            </w:pPr>
            <w:r w:rsidRPr="00AD3EB3">
              <w:rPr>
                <w:b/>
                <w:i/>
              </w:rPr>
              <w:t>6Rx requirements for PDSCH for PDSCH with intra-cell inter-user interference</w:t>
            </w:r>
          </w:p>
          <w:p w14:paraId="2605B77C" w14:textId="77777777" w:rsidR="0098229D" w:rsidRPr="00AD3EB3" w:rsidRDefault="0098229D" w:rsidP="00F46DCF">
            <w:pPr>
              <w:jc w:val="both"/>
              <w:rPr>
                <w:b/>
                <w:i/>
              </w:rPr>
            </w:pPr>
            <w:r w:rsidRPr="00AD3EB3">
              <w:rPr>
                <w:b/>
                <w:i/>
              </w:rPr>
              <w:t>Sustained downlink data rate requirements for FR1 single carrier</w:t>
            </w:r>
          </w:p>
          <w:p w14:paraId="445CD847" w14:textId="77777777" w:rsidR="0098229D" w:rsidRPr="00AD3EB3" w:rsidRDefault="0098229D" w:rsidP="00F46DCF">
            <w:pPr>
              <w:jc w:val="both"/>
              <w:rPr>
                <w:b/>
                <w:i/>
              </w:rPr>
            </w:pPr>
            <w:r w:rsidRPr="00AD3EB3">
              <w:rPr>
                <w:b/>
                <w:i/>
              </w:rPr>
              <w:t>Periodic CQI reporting requirements under AWGN</w:t>
            </w:r>
          </w:p>
          <w:p w14:paraId="38E1F987" w14:textId="77777777" w:rsidR="0098229D" w:rsidRPr="00C43D2D" w:rsidRDefault="0098229D" w:rsidP="00F46DCF">
            <w:pPr>
              <w:jc w:val="both"/>
              <w:rPr>
                <w:b/>
              </w:rPr>
            </w:pPr>
            <w:r w:rsidRPr="00AD3EB3">
              <w:rPr>
                <w:b/>
                <w:i/>
              </w:rPr>
              <w:t>Wideband CQI reporting requirements with inter-cell interference under fading conditions</w:t>
            </w:r>
          </w:p>
        </w:tc>
      </w:tr>
    </w:tbl>
    <w:p w14:paraId="45A195A9" w14:textId="088DC526" w:rsidR="00BC0801" w:rsidRPr="0098229D" w:rsidRDefault="0098229D" w:rsidP="0098229D">
      <w:r w:rsidRPr="00BC0801">
        <w:rPr>
          <w:rFonts w:hint="eastAsia"/>
          <w:b/>
          <w:i/>
          <w:lang w:eastAsia="zh-CN"/>
        </w:rPr>
        <w:lastRenderedPageBreak/>
        <w:t>P</w:t>
      </w:r>
      <w:r w:rsidRPr="00BC0801">
        <w:rPr>
          <w:b/>
          <w:i/>
          <w:lang w:eastAsia="zh-CN"/>
        </w:rPr>
        <w:t xml:space="preserve">roposal </w:t>
      </w:r>
      <w:r>
        <w:rPr>
          <w:b/>
          <w:i/>
          <w:lang w:eastAsia="zh-CN"/>
        </w:rPr>
        <w:t>4</w:t>
      </w:r>
      <w:r w:rsidRPr="00BC0801">
        <w:rPr>
          <w:b/>
          <w:i/>
          <w:lang w:eastAsia="zh-CN"/>
        </w:rPr>
        <w:t xml:space="preserve">: </w:t>
      </w:r>
      <w:r w:rsidRPr="000936EA">
        <w:rPr>
          <w:rFonts w:eastAsiaTheme="minorEastAsia"/>
          <w:b/>
          <w:i/>
          <w:lang w:eastAsia="zh-CN"/>
        </w:rPr>
        <w:t>To capture 6-layer is only supported for FWA devices</w:t>
      </w:r>
      <w:r>
        <w:rPr>
          <w:rFonts w:eastAsiaTheme="minorEastAsia"/>
          <w:b/>
          <w:i/>
          <w:lang w:eastAsia="zh-CN"/>
        </w:rPr>
        <w:t xml:space="preserve">, RAN4 can introduce </w:t>
      </w:r>
      <w:r w:rsidRPr="00CB566C">
        <w:rPr>
          <w:rFonts w:eastAsiaTheme="minorEastAsia"/>
          <w:b/>
          <w:i/>
          <w:lang w:eastAsia="zh-CN"/>
        </w:rPr>
        <w:t xml:space="preserve">UE declaration on the 6Rx UE type (e.g., handheld or FWA) without capability </w:t>
      </w:r>
      <w:proofErr w:type="spellStart"/>
      <w:r w:rsidRPr="00CB566C">
        <w:rPr>
          <w:rFonts w:eastAsiaTheme="minorEastAsia"/>
          <w:b/>
          <w:i/>
          <w:lang w:eastAsia="zh-CN"/>
        </w:rPr>
        <w:t>signaling</w:t>
      </w:r>
      <w:proofErr w:type="spellEnd"/>
      <w:r>
        <w:rPr>
          <w:rFonts w:eastAsiaTheme="minorEastAsia"/>
          <w:b/>
          <w:i/>
          <w:lang w:eastAsia="zh-CN"/>
        </w:rPr>
        <w:t xml:space="preserve"> and design proper test applicability in the specification.</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4B935CD7" w14:textId="77BF3863" w:rsidR="00875E5A" w:rsidRDefault="00A1425E" w:rsidP="00A1425E">
      <w:pPr>
        <w:pStyle w:val="2"/>
      </w:pPr>
      <w:r w:rsidRPr="00A1425E">
        <w:t>R4-2503014</w:t>
      </w:r>
      <w:r w:rsidR="00363AFE">
        <w:t xml:space="preserve">, </w:t>
      </w:r>
      <w:r w:rsidRPr="00A1425E">
        <w:t>WF on 6Rx requirements</w:t>
      </w:r>
      <w:r w:rsidR="00363AFE">
        <w:t xml:space="preserve">, </w:t>
      </w:r>
      <w:r>
        <w:t>AT&amp;T</w:t>
      </w:r>
      <w:r w:rsidR="00363AFE">
        <w:t xml:space="preserve">. </w:t>
      </w:r>
      <w:r w:rsidR="00363AFE" w:rsidRPr="005F14AC">
        <w:rPr>
          <w:rFonts w:hint="eastAsia"/>
        </w:rPr>
        <w:t>RAN</w:t>
      </w:r>
      <w:r w:rsidR="00363AFE">
        <w:t xml:space="preserve">4#114, </w:t>
      </w:r>
      <w:r w:rsidR="00192231" w:rsidRPr="0025517E">
        <w:t>February</w:t>
      </w:r>
      <w:r w:rsidR="00363AFE" w:rsidRPr="0025517E">
        <w:t xml:space="preserve"> 2025</w:t>
      </w:r>
    </w:p>
    <w:p w14:paraId="775FC7DD" w14:textId="0F7DBDC8" w:rsidR="00192231" w:rsidRPr="00A1425E" w:rsidRDefault="00192231" w:rsidP="00A1425E">
      <w:pPr>
        <w:pStyle w:val="2"/>
      </w:pPr>
      <w:r w:rsidRPr="00192231">
        <w:t>RP-250780</w:t>
      </w:r>
      <w:r>
        <w:t>, Revised</w:t>
      </w:r>
      <w:r w:rsidRPr="00192231">
        <w:t xml:space="preserve"> WID: UE RF enhancements for NR FR1/FR2 and EN-DC, Phase 4</w:t>
      </w:r>
      <w:r>
        <w:t xml:space="preserve">, </w:t>
      </w:r>
      <w:r w:rsidRPr="00192231">
        <w:t>3GPP TSG RAN Meeting #107</w:t>
      </w:r>
      <w:r>
        <w:t xml:space="preserve">, </w:t>
      </w:r>
      <w:r w:rsidRPr="00192231">
        <w:t>Incheon, Korea, March 12-14, 2025</w:t>
      </w:r>
    </w:p>
    <w:sectPr w:rsidR="00192231"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89729" w14:textId="77777777" w:rsidR="00A5270B" w:rsidRDefault="00A5270B" w:rsidP="00AE40BE">
      <w:pPr>
        <w:ind w:left="312" w:hanging="312"/>
      </w:pPr>
      <w:r>
        <w:separator/>
      </w:r>
    </w:p>
  </w:endnote>
  <w:endnote w:type="continuationSeparator" w:id="0">
    <w:p w14:paraId="53F70D13" w14:textId="77777777" w:rsidR="00A5270B" w:rsidRDefault="00A5270B"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34D63" w14:textId="77777777" w:rsidR="00A5270B" w:rsidRDefault="00A5270B" w:rsidP="00AE40BE">
      <w:pPr>
        <w:ind w:left="312" w:hanging="312"/>
      </w:pPr>
      <w:r>
        <w:separator/>
      </w:r>
    </w:p>
  </w:footnote>
  <w:footnote w:type="continuationSeparator" w:id="0">
    <w:p w14:paraId="5C65B76A" w14:textId="77777777" w:rsidR="00A5270B" w:rsidRDefault="00A5270B"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7"/>
  </w:num>
  <w:num w:numId="3">
    <w:abstractNumId w:val="10"/>
  </w:num>
  <w:num w:numId="4">
    <w:abstractNumId w:val="30"/>
  </w:num>
  <w:num w:numId="5">
    <w:abstractNumId w:val="16"/>
  </w:num>
  <w:num w:numId="6">
    <w:abstractNumId w:val="21"/>
  </w:num>
  <w:num w:numId="7">
    <w:abstractNumId w:val="32"/>
  </w:num>
  <w:num w:numId="8">
    <w:abstractNumId w:val="7"/>
  </w:num>
  <w:num w:numId="9">
    <w:abstractNumId w:val="9"/>
  </w:num>
  <w:num w:numId="10">
    <w:abstractNumId w:val="29"/>
  </w:num>
  <w:num w:numId="11">
    <w:abstractNumId w:val="25"/>
  </w:num>
  <w:num w:numId="12">
    <w:abstractNumId w:val="3"/>
  </w:num>
  <w:num w:numId="13">
    <w:abstractNumId w:val="26"/>
  </w:num>
  <w:num w:numId="14">
    <w:abstractNumId w:val="17"/>
  </w:num>
  <w:num w:numId="15">
    <w:abstractNumId w:val="19"/>
  </w:num>
  <w:num w:numId="16">
    <w:abstractNumId w:val="33"/>
  </w:num>
  <w:num w:numId="17">
    <w:abstractNumId w:val="12"/>
  </w:num>
  <w:num w:numId="18">
    <w:abstractNumId w:val="4"/>
  </w:num>
  <w:num w:numId="19">
    <w:abstractNumId w:val="14"/>
  </w:num>
  <w:num w:numId="20">
    <w:abstractNumId w:val="18"/>
  </w:num>
  <w:num w:numId="21">
    <w:abstractNumId w:val="24"/>
  </w:num>
  <w:num w:numId="22">
    <w:abstractNumId w:val="34"/>
  </w:num>
  <w:num w:numId="23">
    <w:abstractNumId w:val="13"/>
  </w:num>
  <w:num w:numId="24">
    <w:abstractNumId w:val="2"/>
  </w:num>
  <w:num w:numId="25">
    <w:abstractNumId w:val="33"/>
  </w:num>
  <w:num w:numId="26">
    <w:abstractNumId w:val="5"/>
  </w:num>
  <w:num w:numId="27">
    <w:abstractNumId w:val="8"/>
  </w:num>
  <w:num w:numId="28">
    <w:abstractNumId w:val="0"/>
  </w:num>
  <w:num w:numId="29">
    <w:abstractNumId w:val="34"/>
  </w:num>
  <w:num w:numId="30">
    <w:abstractNumId w:val="28"/>
  </w:num>
  <w:num w:numId="31">
    <w:abstractNumId w:val="6"/>
  </w:num>
  <w:num w:numId="32">
    <w:abstractNumId w:val="22"/>
  </w:num>
  <w:num w:numId="33">
    <w:abstractNumId w:val="11"/>
  </w:num>
  <w:num w:numId="34">
    <w:abstractNumId w:val="20"/>
  </w:num>
  <w:num w:numId="35">
    <w:abstractNumId w:val="15"/>
  </w:num>
  <w:num w:numId="36">
    <w:abstractNumId w:val="23"/>
  </w:num>
  <w:num w:numId="3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74A3"/>
    <w:rsid w:val="003C7C4B"/>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A4DCE"/>
    <w:rsid w:val="004B30E4"/>
    <w:rsid w:val="004B3C8E"/>
    <w:rsid w:val="004B4893"/>
    <w:rsid w:val="004C06BE"/>
    <w:rsid w:val="004D3BD2"/>
    <w:rsid w:val="004D7C7A"/>
    <w:rsid w:val="004E2615"/>
    <w:rsid w:val="004E2D95"/>
    <w:rsid w:val="004E45F6"/>
    <w:rsid w:val="004F2C46"/>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64A17"/>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229D"/>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25E"/>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5270B"/>
    <w:rsid w:val="00A63E15"/>
    <w:rsid w:val="00A82D59"/>
    <w:rsid w:val="00AA4A95"/>
    <w:rsid w:val="00AA60A3"/>
    <w:rsid w:val="00AA75F3"/>
    <w:rsid w:val="00AB2337"/>
    <w:rsid w:val="00AC28CB"/>
    <w:rsid w:val="00AC3379"/>
    <w:rsid w:val="00AC4A0F"/>
    <w:rsid w:val="00AC6DFB"/>
    <w:rsid w:val="00AD077B"/>
    <w:rsid w:val="00AD1386"/>
    <w:rsid w:val="00AD3EB3"/>
    <w:rsid w:val="00AD50D3"/>
    <w:rsid w:val="00AE30FB"/>
    <w:rsid w:val="00AE40BE"/>
    <w:rsid w:val="00AE60C4"/>
    <w:rsid w:val="00AF0415"/>
    <w:rsid w:val="00B04C69"/>
    <w:rsid w:val="00B11FCB"/>
    <w:rsid w:val="00B1362C"/>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27E8A"/>
    <w:rsid w:val="00D40473"/>
    <w:rsid w:val="00D52815"/>
    <w:rsid w:val="00D53C55"/>
    <w:rsid w:val="00D5732B"/>
    <w:rsid w:val="00D60CB6"/>
    <w:rsid w:val="00D67608"/>
    <w:rsid w:val="00D7209E"/>
    <w:rsid w:val="00D73D65"/>
    <w:rsid w:val="00D96DEF"/>
    <w:rsid w:val="00DA114C"/>
    <w:rsid w:val="00DA2ABD"/>
    <w:rsid w:val="00DA3CBA"/>
    <w:rsid w:val="00DB39E1"/>
    <w:rsid w:val="00DB42A8"/>
    <w:rsid w:val="00DB54BB"/>
    <w:rsid w:val="00DC2FE8"/>
    <w:rsid w:val="00DC7DE7"/>
    <w:rsid w:val="00DD4AB2"/>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3C33"/>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5524"/>
    <w:pPr>
      <w:overflowPunct w:val="0"/>
      <w:autoSpaceDE w:val="0"/>
      <w:autoSpaceDN w:val="0"/>
      <w:adjustRightInd w:val="0"/>
      <w:spacing w:after="180"/>
    </w:pPr>
    <w:rPr>
      <w:rFonts w:ascii="Times New Roman" w:eastAsia="等线" w:hAnsi="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rFonts w:eastAsia="宋体"/>
      <w:noProof/>
      <w:lang w:eastAsia="ja-JP"/>
    </w:rPr>
  </w:style>
  <w:style w:type="paragraph" w:customStyle="1" w:styleId="B1">
    <w:name w:val="B1"/>
    <w:basedOn w:val="a7"/>
    <w:link w:val="B1Char"/>
    <w:qFormat/>
    <w:rsid w:val="003A3CC9"/>
    <w:pPr>
      <w:ind w:left="568" w:firstLineChars="0" w:hanging="284"/>
      <w:contextualSpacing w:val="0"/>
      <w:textAlignment w:val="baseline"/>
    </w:pPr>
    <w:rPr>
      <w:rFonts w:eastAsia="宋体"/>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rPr>
      <w:rFonts w:eastAsia="宋体"/>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rFonts w:eastAsia="宋体"/>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rFonts w:eastAsia="宋体"/>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rFonts w:eastAsia="宋体"/>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8BC72-128D-405B-9626-EFE8D1C4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1108</Words>
  <Characters>6317</Characters>
  <Application>Microsoft Office Word</Application>
  <DocSecurity>0</DocSecurity>
  <Lines>52</Lines>
  <Paragraphs>14</Paragraphs>
  <ScaleCrop>false</ScaleCrop>
  <Company>Microsoft</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4</cp:revision>
  <dcterms:created xsi:type="dcterms:W3CDTF">2025-03-27T09:05:00Z</dcterms:created>
  <dcterms:modified xsi:type="dcterms:W3CDTF">2025-03-28T02:41:00Z</dcterms:modified>
</cp:coreProperties>
</file>